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A8A4A" w14:textId="77777777" w:rsidR="007E1428" w:rsidRDefault="007E1428" w:rsidP="00AE4BF3">
      <w:pPr>
        <w:pStyle w:val="Title"/>
      </w:pPr>
    </w:p>
    <w:p w14:paraId="5EF7F057" w14:textId="4D89703F" w:rsidR="007E1428" w:rsidRDefault="007E1428" w:rsidP="00AE4BF3">
      <w:pPr>
        <w:rPr>
          <w:rFonts w:cs="Arial"/>
          <w:b/>
        </w:rPr>
      </w:pPr>
      <w:r>
        <w:rPr>
          <w:rFonts w:cs="Arial"/>
          <w:b/>
        </w:rPr>
        <w:t xml:space="preserve">Fighting </w:t>
      </w:r>
      <w:r w:rsidR="00EB3233">
        <w:rPr>
          <w:rFonts w:cs="Arial"/>
          <w:b/>
        </w:rPr>
        <w:t>t</w:t>
      </w:r>
      <w:r>
        <w:rPr>
          <w:rFonts w:cs="Arial"/>
          <w:b/>
        </w:rPr>
        <w:t xml:space="preserve">ogether for </w:t>
      </w:r>
      <w:r w:rsidR="00EB3233">
        <w:rPr>
          <w:rFonts w:cs="Arial"/>
          <w:b/>
        </w:rPr>
        <w:t>f</w:t>
      </w:r>
      <w:r>
        <w:rPr>
          <w:rFonts w:cs="Arial"/>
          <w:b/>
        </w:rPr>
        <w:t xml:space="preserve">ree </w:t>
      </w:r>
      <w:r w:rsidR="00EB3233">
        <w:rPr>
          <w:rFonts w:cs="Arial"/>
          <w:b/>
        </w:rPr>
        <w:t>a</w:t>
      </w:r>
      <w:r>
        <w:rPr>
          <w:rFonts w:cs="Arial"/>
          <w:b/>
        </w:rPr>
        <w:t xml:space="preserve">ccess to </w:t>
      </w:r>
      <w:r w:rsidR="00EB3233">
        <w:rPr>
          <w:rFonts w:cs="Arial"/>
          <w:b/>
        </w:rPr>
        <w:t>j</w:t>
      </w:r>
      <w:r>
        <w:rPr>
          <w:rFonts w:cs="Arial"/>
          <w:b/>
        </w:rPr>
        <w:t>ustice</w:t>
      </w:r>
    </w:p>
    <w:p w14:paraId="68CC2FFD" w14:textId="77777777" w:rsidR="007E1428" w:rsidRPr="00277050" w:rsidRDefault="007E1428" w:rsidP="00AE4BF3">
      <w:pPr>
        <w:rPr>
          <w:rFonts w:cs="Arial"/>
          <w:b/>
          <w:sz w:val="12"/>
        </w:rPr>
      </w:pPr>
    </w:p>
    <w:p w14:paraId="7C59FCCF" w14:textId="3EE06C9E" w:rsidR="007E1428" w:rsidRDefault="007E1428" w:rsidP="00AE4BF3">
      <w:pPr>
        <w:rPr>
          <w:rFonts w:cs="Arial"/>
          <w:b/>
          <w:sz w:val="28"/>
          <w:szCs w:val="28"/>
        </w:rPr>
      </w:pPr>
      <w:r w:rsidRPr="007E1428">
        <w:rPr>
          <w:rFonts w:cs="Arial"/>
          <w:b/>
          <w:sz w:val="28"/>
          <w:szCs w:val="28"/>
        </w:rPr>
        <w:t xml:space="preserve">ROLE PROFILE: </w:t>
      </w:r>
      <w:r w:rsidR="00AE4BF3">
        <w:rPr>
          <w:rFonts w:cs="Arial"/>
          <w:b/>
          <w:sz w:val="28"/>
          <w:szCs w:val="28"/>
        </w:rPr>
        <w:t>RECEPIONIST</w:t>
      </w:r>
    </w:p>
    <w:p w14:paraId="765DE853" w14:textId="77777777" w:rsidR="00AE4BF3" w:rsidRPr="009A1E49" w:rsidRDefault="00AE4BF3" w:rsidP="00AE4BF3">
      <w:pPr>
        <w:rPr>
          <w:rFonts w:cs="Arial"/>
          <w:sz w:val="10"/>
          <w:szCs w:val="22"/>
        </w:rPr>
      </w:pPr>
    </w:p>
    <w:tbl>
      <w:tblPr>
        <w:tblStyle w:val="TableGrid"/>
        <w:tblW w:w="0" w:type="auto"/>
        <w:jc w:val="center"/>
        <w:tblCellMar>
          <w:top w:w="108" w:type="dxa"/>
          <w:bottom w:w="108" w:type="dxa"/>
        </w:tblCellMar>
        <w:tblLook w:val="04A0" w:firstRow="1" w:lastRow="0" w:firstColumn="1" w:lastColumn="0" w:noHBand="0" w:noVBand="1"/>
      </w:tblPr>
      <w:tblGrid>
        <w:gridCol w:w="1696"/>
        <w:gridCol w:w="2808"/>
        <w:gridCol w:w="1620"/>
        <w:gridCol w:w="2886"/>
      </w:tblGrid>
      <w:tr w:rsidR="00AE4BF3" w:rsidRPr="000F181F" w14:paraId="436E7C13" w14:textId="77777777" w:rsidTr="00AE4BF3">
        <w:trPr>
          <w:jc w:val="center"/>
        </w:trPr>
        <w:tc>
          <w:tcPr>
            <w:tcW w:w="1696" w:type="dxa"/>
            <w:shd w:val="clear" w:color="auto" w:fill="D9D9D9" w:themeFill="background1" w:themeFillShade="D9"/>
          </w:tcPr>
          <w:p w14:paraId="0BA6B7AF" w14:textId="77777777" w:rsidR="00AE4BF3" w:rsidRPr="000F181F" w:rsidRDefault="00AE4BF3" w:rsidP="00AE4BF3">
            <w:pPr>
              <w:rPr>
                <w:rFonts w:cs="Arial"/>
                <w:szCs w:val="20"/>
              </w:rPr>
            </w:pPr>
            <w:r w:rsidRPr="000F181F">
              <w:rPr>
                <w:rFonts w:cs="Arial"/>
                <w:b/>
                <w:szCs w:val="20"/>
              </w:rPr>
              <w:t>Job Title</w:t>
            </w:r>
            <w:r w:rsidRPr="000F181F">
              <w:rPr>
                <w:rFonts w:cs="Arial"/>
                <w:szCs w:val="20"/>
              </w:rPr>
              <w:t>:</w:t>
            </w:r>
          </w:p>
        </w:tc>
        <w:tc>
          <w:tcPr>
            <w:tcW w:w="2808" w:type="dxa"/>
          </w:tcPr>
          <w:p w14:paraId="15E16E0C" w14:textId="77777777" w:rsidR="00AE4BF3" w:rsidRPr="000F181F" w:rsidRDefault="00AE4BF3" w:rsidP="00AE4BF3">
            <w:pPr>
              <w:rPr>
                <w:rFonts w:cs="Arial"/>
                <w:szCs w:val="20"/>
              </w:rPr>
            </w:pPr>
            <w:r w:rsidRPr="000F181F">
              <w:rPr>
                <w:rFonts w:cs="Arial"/>
                <w:szCs w:val="20"/>
              </w:rPr>
              <w:t>Law Centre Reception</w:t>
            </w:r>
            <w:r>
              <w:rPr>
                <w:rFonts w:cs="Arial"/>
                <w:szCs w:val="20"/>
              </w:rPr>
              <w:t>ist</w:t>
            </w:r>
          </w:p>
        </w:tc>
        <w:tc>
          <w:tcPr>
            <w:tcW w:w="1620" w:type="dxa"/>
            <w:shd w:val="clear" w:color="auto" w:fill="D9D9D9" w:themeFill="background1" w:themeFillShade="D9"/>
          </w:tcPr>
          <w:p w14:paraId="0447820D" w14:textId="77777777" w:rsidR="00AE4BF3" w:rsidRPr="000F181F" w:rsidRDefault="00AE4BF3" w:rsidP="00AE4BF3">
            <w:pPr>
              <w:rPr>
                <w:rFonts w:cs="Arial"/>
                <w:szCs w:val="20"/>
              </w:rPr>
            </w:pPr>
            <w:r w:rsidRPr="000F181F">
              <w:rPr>
                <w:rFonts w:cs="Arial"/>
                <w:b/>
                <w:szCs w:val="20"/>
              </w:rPr>
              <w:t>Reports To</w:t>
            </w:r>
            <w:r w:rsidRPr="000F181F">
              <w:rPr>
                <w:rFonts w:cs="Arial"/>
                <w:szCs w:val="20"/>
              </w:rPr>
              <w:t>:</w:t>
            </w:r>
          </w:p>
        </w:tc>
        <w:tc>
          <w:tcPr>
            <w:tcW w:w="2886" w:type="dxa"/>
          </w:tcPr>
          <w:p w14:paraId="4654EF55" w14:textId="77777777" w:rsidR="00AE4BF3" w:rsidRPr="000F181F" w:rsidRDefault="00AE4BF3" w:rsidP="00AE4BF3">
            <w:pPr>
              <w:rPr>
                <w:rFonts w:cs="Arial"/>
                <w:szCs w:val="20"/>
              </w:rPr>
            </w:pPr>
            <w:r w:rsidRPr="000F181F">
              <w:rPr>
                <w:rFonts w:cs="Arial"/>
                <w:szCs w:val="20"/>
              </w:rPr>
              <w:t>Supervising Solicitor</w:t>
            </w:r>
          </w:p>
        </w:tc>
      </w:tr>
    </w:tbl>
    <w:p w14:paraId="009AC9D6" w14:textId="77777777" w:rsidR="00AE4BF3" w:rsidRPr="00146154" w:rsidRDefault="00AE4BF3" w:rsidP="00AE4BF3">
      <w:pPr>
        <w:rPr>
          <w:rFonts w:cs="Arial"/>
          <w:sz w:val="12"/>
          <w:szCs w:val="20"/>
        </w:rPr>
      </w:pPr>
    </w:p>
    <w:tbl>
      <w:tblPr>
        <w:tblStyle w:val="TableGrid"/>
        <w:tblW w:w="0" w:type="auto"/>
        <w:jc w:val="center"/>
        <w:tblCellMar>
          <w:top w:w="108" w:type="dxa"/>
          <w:bottom w:w="108" w:type="dxa"/>
        </w:tblCellMar>
        <w:tblLook w:val="04A0" w:firstRow="1" w:lastRow="0" w:firstColumn="1" w:lastColumn="0" w:noHBand="0" w:noVBand="1"/>
      </w:tblPr>
      <w:tblGrid>
        <w:gridCol w:w="9010"/>
      </w:tblGrid>
      <w:tr w:rsidR="00AE4BF3" w:rsidRPr="000F181F" w14:paraId="549DCDDF" w14:textId="77777777" w:rsidTr="00AE4BF3">
        <w:trPr>
          <w:jc w:val="center"/>
        </w:trPr>
        <w:tc>
          <w:tcPr>
            <w:tcW w:w="9010" w:type="dxa"/>
            <w:shd w:val="clear" w:color="auto" w:fill="D9D9D9" w:themeFill="background1" w:themeFillShade="D9"/>
          </w:tcPr>
          <w:p w14:paraId="4D3DBD8E" w14:textId="77777777" w:rsidR="00AE4BF3" w:rsidRPr="000F181F" w:rsidRDefault="00AE4BF3" w:rsidP="00AE4BF3">
            <w:pPr>
              <w:rPr>
                <w:rFonts w:cs="Arial"/>
                <w:b/>
                <w:szCs w:val="20"/>
              </w:rPr>
            </w:pPr>
            <w:r w:rsidRPr="000F181F">
              <w:rPr>
                <w:rFonts w:cs="Arial"/>
                <w:b/>
                <w:szCs w:val="20"/>
              </w:rPr>
              <w:t>Role Purpose:</w:t>
            </w:r>
          </w:p>
        </w:tc>
      </w:tr>
      <w:tr w:rsidR="00AE4BF3" w:rsidRPr="000F181F" w14:paraId="173B0EB0" w14:textId="77777777" w:rsidTr="00AE4BF3">
        <w:trPr>
          <w:jc w:val="center"/>
        </w:trPr>
        <w:tc>
          <w:tcPr>
            <w:tcW w:w="9010" w:type="dxa"/>
          </w:tcPr>
          <w:p w14:paraId="44EFCEC9" w14:textId="77777777" w:rsidR="00AE4BF3" w:rsidRPr="000F181F" w:rsidRDefault="00AE4BF3" w:rsidP="00AE4BF3">
            <w:pPr>
              <w:rPr>
                <w:rFonts w:cs="Arial"/>
                <w:szCs w:val="20"/>
              </w:rPr>
            </w:pPr>
            <w:r w:rsidRPr="000F181F">
              <w:rPr>
                <w:rFonts w:cs="Arial"/>
                <w:szCs w:val="20"/>
              </w:rPr>
              <w:t xml:space="preserve">A sympathetic and </w:t>
            </w:r>
            <w:r>
              <w:rPr>
                <w:rFonts w:cs="Arial"/>
                <w:szCs w:val="20"/>
              </w:rPr>
              <w:t>committed</w:t>
            </w:r>
            <w:r w:rsidRPr="000F181F">
              <w:rPr>
                <w:rFonts w:cs="Arial"/>
                <w:szCs w:val="20"/>
              </w:rPr>
              <w:t xml:space="preserve"> individual is required as a receptionist to meet and welcome members of the p</w:t>
            </w:r>
            <w:r>
              <w:rPr>
                <w:rFonts w:cs="Arial"/>
                <w:szCs w:val="20"/>
              </w:rPr>
              <w:t>ublic who call in or contact our</w:t>
            </w:r>
            <w:r w:rsidRPr="000F181F">
              <w:rPr>
                <w:rFonts w:cs="Arial"/>
                <w:szCs w:val="20"/>
              </w:rPr>
              <w:t xml:space="preserve"> office. The office has been established </w:t>
            </w:r>
            <w:r>
              <w:rPr>
                <w:rFonts w:cs="Arial"/>
                <w:szCs w:val="20"/>
              </w:rPr>
              <w:t xml:space="preserve">as part of our campaign </w:t>
            </w:r>
            <w:r w:rsidRPr="000F181F">
              <w:rPr>
                <w:rFonts w:cs="Arial"/>
                <w:szCs w:val="20"/>
              </w:rPr>
              <w:t>to</w:t>
            </w:r>
            <w:r>
              <w:rPr>
                <w:rFonts w:cs="Arial"/>
                <w:szCs w:val="20"/>
              </w:rPr>
              <w:t xml:space="preserve"> fight the cuts to advi</w:t>
            </w:r>
            <w:bookmarkStart w:id="0" w:name="_GoBack"/>
            <w:bookmarkEnd w:id="0"/>
            <w:r>
              <w:rPr>
                <w:rFonts w:cs="Arial"/>
                <w:szCs w:val="20"/>
              </w:rPr>
              <w:t>ce and to</w:t>
            </w:r>
            <w:r w:rsidRPr="000F181F">
              <w:rPr>
                <w:rFonts w:cs="Arial"/>
                <w:szCs w:val="20"/>
              </w:rPr>
              <w:t xml:space="preserve"> provide free legal advice and representation to the residents of the entirety of the Greater Manchester region.</w:t>
            </w:r>
          </w:p>
          <w:p w14:paraId="3EDCC8A4" w14:textId="77777777" w:rsidR="00AE4BF3" w:rsidRPr="000A7DA2" w:rsidRDefault="00AE4BF3" w:rsidP="00AE4BF3">
            <w:pPr>
              <w:rPr>
                <w:rFonts w:cs="Arial"/>
                <w:sz w:val="10"/>
                <w:szCs w:val="20"/>
              </w:rPr>
            </w:pPr>
          </w:p>
          <w:p w14:paraId="370A0A54" w14:textId="77777777" w:rsidR="00AE4BF3" w:rsidRPr="000F181F" w:rsidRDefault="00AE4BF3" w:rsidP="00AE4BF3">
            <w:pPr>
              <w:rPr>
                <w:rFonts w:cs="Arial"/>
                <w:szCs w:val="20"/>
              </w:rPr>
            </w:pPr>
            <w:r w:rsidRPr="000F181F">
              <w:rPr>
                <w:rFonts w:cs="Arial"/>
                <w:szCs w:val="20"/>
              </w:rPr>
              <w:t>If you share our passion for social justice and wo</w:t>
            </w:r>
            <w:r>
              <w:rPr>
                <w:rFonts w:cs="Arial"/>
                <w:szCs w:val="20"/>
              </w:rPr>
              <w:t>u</w:t>
            </w:r>
            <w:r w:rsidRPr="000F181F">
              <w:rPr>
                <w:rFonts w:cs="Arial"/>
                <w:szCs w:val="20"/>
              </w:rPr>
              <w:t>ld like to assist in delivering our aspiration to be the leading community Law Centre in Britain,</w:t>
            </w:r>
            <w:r>
              <w:rPr>
                <w:rFonts w:cs="Arial"/>
                <w:szCs w:val="20"/>
              </w:rPr>
              <w:t xml:space="preserve"> please get in touch.  W</w:t>
            </w:r>
            <w:r w:rsidRPr="000F181F">
              <w:rPr>
                <w:rFonts w:cs="Arial"/>
                <w:szCs w:val="20"/>
              </w:rPr>
              <w:t>e wo</w:t>
            </w:r>
            <w:r>
              <w:rPr>
                <w:rFonts w:cs="Arial"/>
                <w:szCs w:val="20"/>
              </w:rPr>
              <w:t>u</w:t>
            </w:r>
            <w:r w:rsidRPr="000F181F">
              <w:rPr>
                <w:rFonts w:cs="Arial"/>
                <w:szCs w:val="20"/>
              </w:rPr>
              <w:t>ld like to talk with you.</w:t>
            </w:r>
          </w:p>
        </w:tc>
      </w:tr>
    </w:tbl>
    <w:p w14:paraId="4FAF2511" w14:textId="77777777" w:rsidR="00AE4BF3" w:rsidRPr="00146154" w:rsidRDefault="00AE4BF3" w:rsidP="00AE4BF3">
      <w:pPr>
        <w:rPr>
          <w:rFonts w:cs="Arial"/>
          <w:sz w:val="12"/>
          <w:szCs w:val="20"/>
        </w:rPr>
      </w:pPr>
    </w:p>
    <w:tbl>
      <w:tblPr>
        <w:tblStyle w:val="TableGrid"/>
        <w:tblW w:w="0" w:type="auto"/>
        <w:jc w:val="center"/>
        <w:tblLook w:val="04A0" w:firstRow="1" w:lastRow="0" w:firstColumn="1" w:lastColumn="0" w:noHBand="0" w:noVBand="1"/>
      </w:tblPr>
      <w:tblGrid>
        <w:gridCol w:w="1696"/>
        <w:gridCol w:w="7314"/>
      </w:tblGrid>
      <w:tr w:rsidR="00AE4BF3" w:rsidRPr="000F181F" w14:paraId="6DCFFB90" w14:textId="77777777" w:rsidTr="000D04A9">
        <w:trPr>
          <w:jc w:val="center"/>
        </w:trPr>
        <w:tc>
          <w:tcPr>
            <w:tcW w:w="1696" w:type="dxa"/>
            <w:shd w:val="clear" w:color="auto" w:fill="D9D9D9" w:themeFill="background1" w:themeFillShade="D9"/>
          </w:tcPr>
          <w:p w14:paraId="0D2DE0AF" w14:textId="77777777" w:rsidR="00AE4BF3" w:rsidRPr="000F181F" w:rsidRDefault="00AE4BF3" w:rsidP="00AE4BF3">
            <w:pPr>
              <w:rPr>
                <w:rFonts w:cs="Arial"/>
                <w:b/>
                <w:szCs w:val="20"/>
              </w:rPr>
            </w:pPr>
            <w:r w:rsidRPr="000F181F">
              <w:rPr>
                <w:rFonts w:cs="Arial"/>
                <w:b/>
                <w:szCs w:val="20"/>
              </w:rPr>
              <w:t>Hours:</w:t>
            </w:r>
          </w:p>
        </w:tc>
        <w:tc>
          <w:tcPr>
            <w:tcW w:w="7314" w:type="dxa"/>
          </w:tcPr>
          <w:p w14:paraId="34115571" w14:textId="77777777" w:rsidR="00AE4BF3" w:rsidRPr="000F181F" w:rsidRDefault="00AE4BF3" w:rsidP="00AE4BF3">
            <w:pPr>
              <w:numPr>
                <w:ilvl w:val="0"/>
                <w:numId w:val="3"/>
              </w:numPr>
              <w:spacing w:after="0"/>
              <w:rPr>
                <w:rFonts w:cs="Arial"/>
                <w:szCs w:val="20"/>
              </w:rPr>
            </w:pPr>
            <w:r w:rsidRPr="000F181F">
              <w:rPr>
                <w:rFonts w:cs="Arial"/>
                <w:szCs w:val="20"/>
              </w:rPr>
              <w:t>The role requires a minimum commitment o</w:t>
            </w:r>
            <w:r>
              <w:rPr>
                <w:rFonts w:cs="Arial"/>
                <w:szCs w:val="20"/>
              </w:rPr>
              <w:t>f six</w:t>
            </w:r>
            <w:r w:rsidRPr="000F181F">
              <w:rPr>
                <w:rFonts w:cs="Arial"/>
                <w:szCs w:val="20"/>
              </w:rPr>
              <w:t xml:space="preserve"> hours on at least one day.</w:t>
            </w:r>
          </w:p>
          <w:p w14:paraId="1807AEEA" w14:textId="77777777" w:rsidR="00AE4BF3" w:rsidRPr="000F181F" w:rsidRDefault="00AE4BF3" w:rsidP="00AE4BF3">
            <w:pPr>
              <w:numPr>
                <w:ilvl w:val="0"/>
                <w:numId w:val="3"/>
              </w:numPr>
              <w:spacing w:after="0"/>
              <w:rPr>
                <w:rFonts w:cs="Arial"/>
                <w:szCs w:val="20"/>
              </w:rPr>
            </w:pPr>
            <w:r w:rsidRPr="000F181F">
              <w:rPr>
                <w:rFonts w:cs="Arial"/>
                <w:szCs w:val="20"/>
              </w:rPr>
              <w:t>Days can be flexible and to suit individual availability.</w:t>
            </w:r>
          </w:p>
          <w:p w14:paraId="79CDF8D5" w14:textId="77777777" w:rsidR="00AE4BF3" w:rsidRPr="000F181F" w:rsidRDefault="00AE4BF3" w:rsidP="00AE4BF3">
            <w:pPr>
              <w:numPr>
                <w:ilvl w:val="0"/>
                <w:numId w:val="3"/>
              </w:numPr>
              <w:spacing w:after="0"/>
              <w:rPr>
                <w:rFonts w:cs="Arial"/>
                <w:b/>
                <w:szCs w:val="20"/>
              </w:rPr>
            </w:pPr>
            <w:r w:rsidRPr="000F181F">
              <w:rPr>
                <w:rFonts w:cs="Arial"/>
                <w:szCs w:val="20"/>
              </w:rPr>
              <w:t>Rotas can be arranged with other volunteers on occasion of unavailability.</w:t>
            </w:r>
          </w:p>
        </w:tc>
      </w:tr>
    </w:tbl>
    <w:p w14:paraId="5EF2AAA3" w14:textId="77777777" w:rsidR="00AE4BF3" w:rsidRPr="00146154" w:rsidRDefault="00AE4BF3" w:rsidP="00AE4BF3">
      <w:pPr>
        <w:rPr>
          <w:rFonts w:cs="Arial"/>
          <w:sz w:val="12"/>
          <w:szCs w:val="20"/>
        </w:rPr>
      </w:pPr>
    </w:p>
    <w:tbl>
      <w:tblPr>
        <w:tblStyle w:val="TableGrid"/>
        <w:tblW w:w="0" w:type="auto"/>
        <w:jc w:val="center"/>
        <w:tblLook w:val="04A0" w:firstRow="1" w:lastRow="0" w:firstColumn="1" w:lastColumn="0" w:noHBand="0" w:noVBand="1"/>
      </w:tblPr>
      <w:tblGrid>
        <w:gridCol w:w="9010"/>
      </w:tblGrid>
      <w:tr w:rsidR="00AE4BF3" w:rsidRPr="000F181F" w14:paraId="0CF60FB0" w14:textId="77777777" w:rsidTr="000D04A9">
        <w:trPr>
          <w:jc w:val="center"/>
        </w:trPr>
        <w:tc>
          <w:tcPr>
            <w:tcW w:w="9010" w:type="dxa"/>
            <w:shd w:val="clear" w:color="auto" w:fill="D9D9D9" w:themeFill="background1" w:themeFillShade="D9"/>
          </w:tcPr>
          <w:p w14:paraId="1E891BA3" w14:textId="77777777" w:rsidR="00AE4BF3" w:rsidRPr="000F181F" w:rsidRDefault="00AE4BF3" w:rsidP="00AE4BF3">
            <w:pPr>
              <w:rPr>
                <w:rFonts w:cs="Arial"/>
                <w:b/>
                <w:szCs w:val="20"/>
              </w:rPr>
            </w:pPr>
            <w:r w:rsidRPr="000F181F">
              <w:rPr>
                <w:rFonts w:cs="Arial"/>
                <w:b/>
                <w:szCs w:val="20"/>
              </w:rPr>
              <w:t>Key Accountabilities:</w:t>
            </w:r>
          </w:p>
        </w:tc>
      </w:tr>
      <w:tr w:rsidR="00AE4BF3" w:rsidRPr="000F181F" w14:paraId="7D702669" w14:textId="77777777" w:rsidTr="000D04A9">
        <w:trPr>
          <w:jc w:val="center"/>
        </w:trPr>
        <w:tc>
          <w:tcPr>
            <w:tcW w:w="9010" w:type="dxa"/>
          </w:tcPr>
          <w:p w14:paraId="56C493C0" w14:textId="77777777" w:rsidR="00AE4BF3" w:rsidRDefault="00AE4BF3" w:rsidP="00AE4BF3">
            <w:pPr>
              <w:numPr>
                <w:ilvl w:val="0"/>
                <w:numId w:val="2"/>
              </w:numPr>
              <w:spacing w:after="0"/>
              <w:rPr>
                <w:rFonts w:cs="Arial"/>
                <w:szCs w:val="20"/>
              </w:rPr>
            </w:pPr>
            <w:r>
              <w:rPr>
                <w:rFonts w:cs="Arial"/>
                <w:szCs w:val="20"/>
              </w:rPr>
              <w:t>Reception and welcome desk, being a friendly face and making visitors feel supported.</w:t>
            </w:r>
          </w:p>
          <w:p w14:paraId="4E650B29" w14:textId="77777777" w:rsidR="00AE4BF3" w:rsidRDefault="00AE4BF3" w:rsidP="00AE4BF3">
            <w:pPr>
              <w:numPr>
                <w:ilvl w:val="0"/>
                <w:numId w:val="2"/>
              </w:numPr>
              <w:spacing w:after="0"/>
              <w:rPr>
                <w:rFonts w:cs="Arial"/>
                <w:szCs w:val="20"/>
              </w:rPr>
            </w:pPr>
            <w:r w:rsidRPr="00254610">
              <w:rPr>
                <w:rFonts w:cs="Arial"/>
                <w:szCs w:val="20"/>
              </w:rPr>
              <w:t>Provision of client services, such as signposting, referral and internet research.</w:t>
            </w:r>
          </w:p>
          <w:p w14:paraId="1569F8A4" w14:textId="77777777" w:rsidR="00AE4BF3" w:rsidRDefault="00AE4BF3" w:rsidP="00AE4BF3">
            <w:pPr>
              <w:numPr>
                <w:ilvl w:val="0"/>
                <w:numId w:val="2"/>
              </w:numPr>
              <w:spacing w:after="0"/>
              <w:rPr>
                <w:rFonts w:cs="Arial"/>
                <w:szCs w:val="20"/>
              </w:rPr>
            </w:pPr>
            <w:r>
              <w:rPr>
                <w:rFonts w:cs="Arial"/>
                <w:szCs w:val="20"/>
              </w:rPr>
              <w:t>Answering telephone calls and email enquiries and transferring them if appropriate to the relevant member of staff or volunteer</w:t>
            </w:r>
          </w:p>
          <w:p w14:paraId="1D746FC4" w14:textId="77777777" w:rsidR="00AE4BF3" w:rsidRPr="000F181F" w:rsidRDefault="00AE4BF3" w:rsidP="00AE4BF3">
            <w:pPr>
              <w:numPr>
                <w:ilvl w:val="0"/>
                <w:numId w:val="2"/>
              </w:numPr>
              <w:spacing w:after="0"/>
              <w:rPr>
                <w:rFonts w:cs="Arial"/>
                <w:szCs w:val="20"/>
              </w:rPr>
            </w:pPr>
            <w:r>
              <w:rPr>
                <w:rFonts w:cs="Arial"/>
                <w:szCs w:val="20"/>
              </w:rPr>
              <w:t>Maintaining a client database and other GMLC information systems.</w:t>
            </w:r>
          </w:p>
          <w:p w14:paraId="16F070EC" w14:textId="77777777" w:rsidR="00AE4BF3" w:rsidRDefault="00AE4BF3" w:rsidP="00AE4BF3">
            <w:pPr>
              <w:numPr>
                <w:ilvl w:val="0"/>
                <w:numId w:val="2"/>
              </w:numPr>
              <w:spacing w:after="0"/>
              <w:rPr>
                <w:rFonts w:cs="Arial"/>
                <w:szCs w:val="20"/>
              </w:rPr>
            </w:pPr>
            <w:r w:rsidRPr="000F181F">
              <w:rPr>
                <w:rFonts w:cs="Arial"/>
                <w:szCs w:val="20"/>
              </w:rPr>
              <w:t>General office duties: answering email, phone calls and dealing with post</w:t>
            </w:r>
            <w:r>
              <w:rPr>
                <w:rFonts w:cs="Arial"/>
                <w:szCs w:val="20"/>
              </w:rPr>
              <w:t>, visitors</w:t>
            </w:r>
            <w:r w:rsidRPr="000F181F">
              <w:rPr>
                <w:rFonts w:cs="Arial"/>
                <w:szCs w:val="20"/>
              </w:rPr>
              <w:t xml:space="preserve"> and deliveries.</w:t>
            </w:r>
          </w:p>
          <w:p w14:paraId="2128C27C" w14:textId="77777777" w:rsidR="00AE4BF3" w:rsidRPr="000F181F" w:rsidRDefault="00AE4BF3" w:rsidP="00AE4BF3">
            <w:pPr>
              <w:numPr>
                <w:ilvl w:val="0"/>
                <w:numId w:val="2"/>
              </w:numPr>
              <w:spacing w:after="0"/>
              <w:rPr>
                <w:rFonts w:cs="Arial"/>
                <w:szCs w:val="20"/>
              </w:rPr>
            </w:pPr>
            <w:r>
              <w:rPr>
                <w:rFonts w:cs="Arial"/>
                <w:szCs w:val="20"/>
              </w:rPr>
              <w:t>Ensuring Law Centre and other relevant information leaflets are up to date and on display.</w:t>
            </w:r>
          </w:p>
          <w:p w14:paraId="33B9E417" w14:textId="77777777" w:rsidR="00AE4BF3" w:rsidRPr="000F181F" w:rsidRDefault="00AE4BF3" w:rsidP="00AE4BF3">
            <w:pPr>
              <w:numPr>
                <w:ilvl w:val="0"/>
                <w:numId w:val="2"/>
              </w:numPr>
              <w:spacing w:after="0"/>
              <w:rPr>
                <w:rFonts w:cs="Arial"/>
                <w:szCs w:val="20"/>
              </w:rPr>
            </w:pPr>
            <w:r>
              <w:rPr>
                <w:rFonts w:cs="Arial"/>
                <w:szCs w:val="20"/>
              </w:rPr>
              <w:t>Ensuring a safe, clean and tidy environment and assisting with general building functionality</w:t>
            </w:r>
            <w:r w:rsidRPr="000F181F">
              <w:rPr>
                <w:rFonts w:cs="Arial"/>
                <w:szCs w:val="20"/>
              </w:rPr>
              <w:t>.</w:t>
            </w:r>
          </w:p>
        </w:tc>
      </w:tr>
    </w:tbl>
    <w:p w14:paraId="527E851A" w14:textId="77777777" w:rsidR="00AE4BF3" w:rsidRPr="00146154" w:rsidRDefault="00AE4BF3" w:rsidP="00AE4BF3">
      <w:pPr>
        <w:rPr>
          <w:rFonts w:cs="Arial"/>
          <w:sz w:val="12"/>
          <w:szCs w:val="20"/>
        </w:rPr>
      </w:pPr>
    </w:p>
    <w:tbl>
      <w:tblPr>
        <w:tblStyle w:val="TableGrid"/>
        <w:tblW w:w="0" w:type="auto"/>
        <w:jc w:val="center"/>
        <w:tblLook w:val="04A0" w:firstRow="1" w:lastRow="0" w:firstColumn="1" w:lastColumn="0" w:noHBand="0" w:noVBand="1"/>
      </w:tblPr>
      <w:tblGrid>
        <w:gridCol w:w="1696"/>
        <w:gridCol w:w="7314"/>
      </w:tblGrid>
      <w:tr w:rsidR="00AE4BF3" w:rsidRPr="000F181F" w14:paraId="557BCD47" w14:textId="77777777" w:rsidTr="000D04A9">
        <w:trPr>
          <w:jc w:val="center"/>
        </w:trPr>
        <w:tc>
          <w:tcPr>
            <w:tcW w:w="9010" w:type="dxa"/>
            <w:gridSpan w:val="2"/>
            <w:shd w:val="clear" w:color="auto" w:fill="D9D9D9" w:themeFill="background1" w:themeFillShade="D9"/>
          </w:tcPr>
          <w:p w14:paraId="5AC51321" w14:textId="77777777" w:rsidR="00AE4BF3" w:rsidRPr="000F181F" w:rsidRDefault="00AE4BF3" w:rsidP="00AE4BF3">
            <w:pPr>
              <w:rPr>
                <w:rFonts w:cs="Arial"/>
                <w:b/>
                <w:szCs w:val="20"/>
              </w:rPr>
            </w:pPr>
            <w:r w:rsidRPr="000F181F">
              <w:rPr>
                <w:rFonts w:cs="Arial"/>
                <w:b/>
                <w:szCs w:val="20"/>
              </w:rPr>
              <w:t>Person Specification:</w:t>
            </w:r>
          </w:p>
        </w:tc>
      </w:tr>
      <w:tr w:rsidR="00AE4BF3" w:rsidRPr="000F181F" w14:paraId="0643F152" w14:textId="77777777" w:rsidTr="000D04A9">
        <w:trPr>
          <w:jc w:val="center"/>
        </w:trPr>
        <w:tc>
          <w:tcPr>
            <w:tcW w:w="1696" w:type="dxa"/>
          </w:tcPr>
          <w:p w14:paraId="097EF30A" w14:textId="77777777" w:rsidR="00AE4BF3" w:rsidRPr="000F181F" w:rsidRDefault="00AE4BF3" w:rsidP="00AE4BF3">
            <w:pPr>
              <w:rPr>
                <w:rFonts w:cs="Arial"/>
                <w:b/>
                <w:szCs w:val="20"/>
              </w:rPr>
            </w:pPr>
            <w:r w:rsidRPr="000F181F">
              <w:rPr>
                <w:rFonts w:cs="Arial"/>
                <w:b/>
                <w:szCs w:val="20"/>
              </w:rPr>
              <w:t>Qualifications:</w:t>
            </w:r>
          </w:p>
        </w:tc>
        <w:tc>
          <w:tcPr>
            <w:tcW w:w="7314" w:type="dxa"/>
          </w:tcPr>
          <w:p w14:paraId="663E7CBB" w14:textId="77777777" w:rsidR="00AE4BF3" w:rsidRPr="000F181F" w:rsidRDefault="00AE4BF3" w:rsidP="00AE4BF3">
            <w:pPr>
              <w:pStyle w:val="ListParagraph"/>
              <w:numPr>
                <w:ilvl w:val="0"/>
                <w:numId w:val="5"/>
              </w:numPr>
              <w:spacing w:after="0"/>
              <w:rPr>
                <w:rFonts w:cs="Arial"/>
                <w:szCs w:val="20"/>
              </w:rPr>
            </w:pPr>
            <w:r w:rsidRPr="000F181F">
              <w:rPr>
                <w:rFonts w:cs="Arial"/>
                <w:szCs w:val="20"/>
              </w:rPr>
              <w:t xml:space="preserve">No </w:t>
            </w:r>
            <w:r>
              <w:rPr>
                <w:rFonts w:cs="Arial"/>
                <w:szCs w:val="20"/>
              </w:rPr>
              <w:t>formal</w:t>
            </w:r>
            <w:r w:rsidRPr="000F181F">
              <w:rPr>
                <w:rFonts w:cs="Arial"/>
                <w:szCs w:val="20"/>
              </w:rPr>
              <w:t xml:space="preserve"> qualifications are needed</w:t>
            </w:r>
          </w:p>
        </w:tc>
      </w:tr>
      <w:tr w:rsidR="00AE4BF3" w:rsidRPr="000F181F" w14:paraId="6DCC6446" w14:textId="77777777" w:rsidTr="000D04A9">
        <w:trPr>
          <w:jc w:val="center"/>
        </w:trPr>
        <w:tc>
          <w:tcPr>
            <w:tcW w:w="1696" w:type="dxa"/>
          </w:tcPr>
          <w:p w14:paraId="778D9307" w14:textId="77777777" w:rsidR="00AE4BF3" w:rsidRPr="000F181F" w:rsidRDefault="00AE4BF3" w:rsidP="00AE4BF3">
            <w:pPr>
              <w:rPr>
                <w:rFonts w:cs="Arial"/>
                <w:b/>
                <w:szCs w:val="20"/>
              </w:rPr>
            </w:pPr>
            <w:r w:rsidRPr="000F181F">
              <w:rPr>
                <w:rFonts w:cs="Arial"/>
                <w:b/>
                <w:szCs w:val="20"/>
              </w:rPr>
              <w:t>Knowledge &amp; Experience:</w:t>
            </w:r>
          </w:p>
          <w:p w14:paraId="0D4E753F" w14:textId="77777777" w:rsidR="00AE4BF3" w:rsidRPr="000F181F" w:rsidRDefault="00AE4BF3" w:rsidP="00AE4BF3">
            <w:pPr>
              <w:rPr>
                <w:rFonts w:cs="Arial"/>
                <w:b/>
                <w:szCs w:val="20"/>
              </w:rPr>
            </w:pPr>
          </w:p>
        </w:tc>
        <w:tc>
          <w:tcPr>
            <w:tcW w:w="7314" w:type="dxa"/>
          </w:tcPr>
          <w:p w14:paraId="15F4B58D" w14:textId="77777777" w:rsidR="00AE4BF3" w:rsidRPr="000F181F" w:rsidRDefault="00AE4BF3" w:rsidP="00AE4BF3">
            <w:pPr>
              <w:pStyle w:val="ListParagraph"/>
              <w:numPr>
                <w:ilvl w:val="0"/>
                <w:numId w:val="5"/>
              </w:numPr>
              <w:spacing w:after="0"/>
              <w:rPr>
                <w:rFonts w:cs="Arial"/>
                <w:szCs w:val="20"/>
              </w:rPr>
            </w:pPr>
            <w:r w:rsidRPr="000F181F">
              <w:rPr>
                <w:rFonts w:cs="Arial"/>
                <w:szCs w:val="20"/>
              </w:rPr>
              <w:t>Experience working in an office environment would be helpful.</w:t>
            </w:r>
          </w:p>
          <w:p w14:paraId="67E59685" w14:textId="77777777" w:rsidR="00AE4BF3" w:rsidRPr="000F181F" w:rsidRDefault="00AE4BF3" w:rsidP="00AE4BF3">
            <w:pPr>
              <w:pStyle w:val="ListParagraph"/>
              <w:numPr>
                <w:ilvl w:val="0"/>
                <w:numId w:val="5"/>
              </w:numPr>
              <w:spacing w:after="0"/>
              <w:rPr>
                <w:rFonts w:cs="Arial"/>
                <w:szCs w:val="20"/>
              </w:rPr>
            </w:pPr>
            <w:r w:rsidRPr="000F181F">
              <w:rPr>
                <w:rFonts w:cs="Arial"/>
                <w:szCs w:val="20"/>
              </w:rPr>
              <w:t xml:space="preserve">Good working knowledge of office software systems such as </w:t>
            </w:r>
            <w:r>
              <w:rPr>
                <w:rFonts w:cs="Arial"/>
                <w:szCs w:val="20"/>
              </w:rPr>
              <w:t>word processing, spreadsheets, database, email, and calendars.</w:t>
            </w:r>
          </w:p>
        </w:tc>
      </w:tr>
      <w:tr w:rsidR="00AE4BF3" w:rsidRPr="000F181F" w14:paraId="2E3F1B8A" w14:textId="77777777" w:rsidTr="000D04A9">
        <w:trPr>
          <w:jc w:val="center"/>
        </w:trPr>
        <w:tc>
          <w:tcPr>
            <w:tcW w:w="1696" w:type="dxa"/>
          </w:tcPr>
          <w:p w14:paraId="552FCA37" w14:textId="77777777" w:rsidR="00AE4BF3" w:rsidRPr="000F181F" w:rsidRDefault="00AE4BF3" w:rsidP="00AE4BF3">
            <w:pPr>
              <w:rPr>
                <w:rFonts w:cs="Arial"/>
                <w:b/>
                <w:szCs w:val="20"/>
              </w:rPr>
            </w:pPr>
            <w:r w:rsidRPr="000F181F">
              <w:rPr>
                <w:rFonts w:cs="Arial"/>
                <w:b/>
                <w:szCs w:val="20"/>
              </w:rPr>
              <w:t>Skills:</w:t>
            </w:r>
          </w:p>
          <w:p w14:paraId="256D7254" w14:textId="77777777" w:rsidR="00AE4BF3" w:rsidRPr="000F181F" w:rsidRDefault="00AE4BF3" w:rsidP="00AE4BF3">
            <w:pPr>
              <w:rPr>
                <w:rFonts w:cs="Arial"/>
                <w:b/>
                <w:szCs w:val="20"/>
              </w:rPr>
            </w:pPr>
          </w:p>
        </w:tc>
        <w:tc>
          <w:tcPr>
            <w:tcW w:w="7314" w:type="dxa"/>
          </w:tcPr>
          <w:p w14:paraId="72C7CBE4" w14:textId="77777777" w:rsidR="00AE4BF3" w:rsidRDefault="00AE4BF3" w:rsidP="00AE4BF3">
            <w:pPr>
              <w:numPr>
                <w:ilvl w:val="0"/>
                <w:numId w:val="6"/>
              </w:numPr>
              <w:spacing w:after="0"/>
              <w:rPr>
                <w:rFonts w:cs="Arial"/>
                <w:szCs w:val="20"/>
              </w:rPr>
            </w:pPr>
            <w:r w:rsidRPr="000F181F">
              <w:rPr>
                <w:rFonts w:cs="Arial"/>
                <w:szCs w:val="20"/>
              </w:rPr>
              <w:t>Excellent telephone manner.</w:t>
            </w:r>
          </w:p>
          <w:p w14:paraId="75E5DFB0" w14:textId="77777777" w:rsidR="00AE4BF3" w:rsidRDefault="00AE4BF3" w:rsidP="00AE4BF3">
            <w:pPr>
              <w:numPr>
                <w:ilvl w:val="0"/>
                <w:numId w:val="6"/>
              </w:numPr>
              <w:spacing w:after="0"/>
              <w:rPr>
                <w:rFonts w:cs="Arial"/>
                <w:szCs w:val="20"/>
              </w:rPr>
            </w:pPr>
            <w:r>
              <w:rPr>
                <w:rFonts w:cs="Arial"/>
                <w:szCs w:val="20"/>
              </w:rPr>
              <w:t>Computer literacy</w:t>
            </w:r>
          </w:p>
          <w:p w14:paraId="0EC35881" w14:textId="77777777" w:rsidR="00AE4BF3" w:rsidRPr="000F181F" w:rsidRDefault="00AE4BF3" w:rsidP="00AE4BF3">
            <w:pPr>
              <w:numPr>
                <w:ilvl w:val="0"/>
                <w:numId w:val="6"/>
              </w:numPr>
              <w:spacing w:after="0"/>
              <w:rPr>
                <w:rFonts w:cs="Arial"/>
                <w:szCs w:val="20"/>
              </w:rPr>
            </w:pPr>
            <w:r>
              <w:rPr>
                <w:rFonts w:cs="Arial"/>
                <w:szCs w:val="20"/>
              </w:rPr>
              <w:t>Good organisational skills</w:t>
            </w:r>
          </w:p>
          <w:p w14:paraId="77270030" w14:textId="77777777" w:rsidR="00AE4BF3" w:rsidRPr="000F181F" w:rsidRDefault="00AE4BF3" w:rsidP="00AE4BF3">
            <w:pPr>
              <w:numPr>
                <w:ilvl w:val="0"/>
                <w:numId w:val="6"/>
              </w:numPr>
              <w:spacing w:after="0"/>
              <w:rPr>
                <w:rFonts w:cs="Arial"/>
                <w:szCs w:val="20"/>
              </w:rPr>
            </w:pPr>
            <w:r>
              <w:rPr>
                <w:rFonts w:cs="Arial"/>
                <w:szCs w:val="20"/>
              </w:rPr>
              <w:t>Good interpersonal skills</w:t>
            </w:r>
          </w:p>
        </w:tc>
      </w:tr>
      <w:tr w:rsidR="00AE4BF3" w:rsidRPr="000F181F" w14:paraId="1F9C946B" w14:textId="77777777" w:rsidTr="000D04A9">
        <w:trPr>
          <w:jc w:val="center"/>
        </w:trPr>
        <w:tc>
          <w:tcPr>
            <w:tcW w:w="1696" w:type="dxa"/>
          </w:tcPr>
          <w:p w14:paraId="46103867" w14:textId="77777777" w:rsidR="00AE4BF3" w:rsidRPr="000F181F" w:rsidRDefault="00AE4BF3" w:rsidP="00AE4BF3">
            <w:pPr>
              <w:rPr>
                <w:rFonts w:cs="Arial"/>
                <w:b/>
                <w:szCs w:val="20"/>
              </w:rPr>
            </w:pPr>
            <w:r w:rsidRPr="000F181F">
              <w:rPr>
                <w:rFonts w:cs="Arial"/>
                <w:b/>
                <w:szCs w:val="20"/>
              </w:rPr>
              <w:t>Personal Qualities:</w:t>
            </w:r>
          </w:p>
          <w:p w14:paraId="775094E4" w14:textId="77777777" w:rsidR="00AE4BF3" w:rsidRPr="000F181F" w:rsidRDefault="00AE4BF3" w:rsidP="00AE4BF3">
            <w:pPr>
              <w:rPr>
                <w:rFonts w:cs="Arial"/>
                <w:b/>
                <w:szCs w:val="20"/>
              </w:rPr>
            </w:pPr>
          </w:p>
        </w:tc>
        <w:tc>
          <w:tcPr>
            <w:tcW w:w="7314" w:type="dxa"/>
          </w:tcPr>
          <w:p w14:paraId="696CE7FC" w14:textId="77777777" w:rsidR="00AE4BF3" w:rsidRPr="000F181F" w:rsidRDefault="00AE4BF3" w:rsidP="00AE4BF3">
            <w:pPr>
              <w:numPr>
                <w:ilvl w:val="0"/>
                <w:numId w:val="7"/>
              </w:numPr>
              <w:spacing w:after="0"/>
              <w:rPr>
                <w:rFonts w:cs="Arial"/>
                <w:szCs w:val="20"/>
              </w:rPr>
            </w:pPr>
            <w:r w:rsidRPr="000F181F">
              <w:rPr>
                <w:rFonts w:cs="Arial"/>
                <w:szCs w:val="20"/>
              </w:rPr>
              <w:t>Friendly, helpful</w:t>
            </w:r>
            <w:r>
              <w:rPr>
                <w:rFonts w:cs="Arial"/>
                <w:szCs w:val="20"/>
              </w:rPr>
              <w:t>, empathetic</w:t>
            </w:r>
            <w:r w:rsidRPr="000F181F">
              <w:rPr>
                <w:rFonts w:cs="Arial"/>
                <w:szCs w:val="20"/>
              </w:rPr>
              <w:t xml:space="preserve"> and cheerful disposition.</w:t>
            </w:r>
          </w:p>
          <w:p w14:paraId="120CA3D0" w14:textId="77777777" w:rsidR="00AE4BF3" w:rsidRDefault="00AE4BF3" w:rsidP="00AE4BF3">
            <w:pPr>
              <w:numPr>
                <w:ilvl w:val="0"/>
                <w:numId w:val="7"/>
              </w:numPr>
              <w:spacing w:after="0"/>
              <w:rPr>
                <w:rFonts w:cs="Arial"/>
                <w:szCs w:val="20"/>
              </w:rPr>
            </w:pPr>
            <w:r w:rsidRPr="000F181F">
              <w:rPr>
                <w:rFonts w:cs="Arial"/>
                <w:szCs w:val="20"/>
              </w:rPr>
              <w:t>Attention to detail and patience.</w:t>
            </w:r>
          </w:p>
          <w:p w14:paraId="09F5204F" w14:textId="77777777" w:rsidR="00AE4BF3" w:rsidRPr="000F181F" w:rsidRDefault="00AE4BF3" w:rsidP="00AE4BF3">
            <w:pPr>
              <w:numPr>
                <w:ilvl w:val="0"/>
                <w:numId w:val="7"/>
              </w:numPr>
              <w:spacing w:after="0"/>
              <w:rPr>
                <w:rFonts w:cs="Arial"/>
                <w:szCs w:val="20"/>
              </w:rPr>
            </w:pPr>
            <w:r w:rsidRPr="000F181F">
              <w:rPr>
                <w:rFonts w:cs="Arial"/>
                <w:szCs w:val="20"/>
              </w:rPr>
              <w:t>Ability to remain calm and courteous under pressure.</w:t>
            </w:r>
          </w:p>
          <w:p w14:paraId="1BE51D97" w14:textId="77777777" w:rsidR="00AE4BF3" w:rsidRPr="000F181F" w:rsidRDefault="00AE4BF3" w:rsidP="00AE4BF3">
            <w:pPr>
              <w:numPr>
                <w:ilvl w:val="0"/>
                <w:numId w:val="7"/>
              </w:numPr>
              <w:spacing w:after="0"/>
              <w:rPr>
                <w:rFonts w:cs="Arial"/>
                <w:szCs w:val="20"/>
              </w:rPr>
            </w:pPr>
            <w:r w:rsidRPr="000F181F">
              <w:rPr>
                <w:rFonts w:cs="Arial"/>
                <w:szCs w:val="20"/>
              </w:rPr>
              <w:t>Passion for delivery and maintenance of high levels of service.</w:t>
            </w:r>
          </w:p>
          <w:p w14:paraId="3FACE7BF" w14:textId="77777777" w:rsidR="00AE4BF3" w:rsidRPr="000F181F" w:rsidRDefault="00AE4BF3" w:rsidP="00AE4BF3">
            <w:pPr>
              <w:numPr>
                <w:ilvl w:val="0"/>
                <w:numId w:val="7"/>
              </w:numPr>
              <w:spacing w:after="0"/>
              <w:rPr>
                <w:rFonts w:cs="Arial"/>
                <w:szCs w:val="20"/>
              </w:rPr>
            </w:pPr>
            <w:r>
              <w:rPr>
                <w:rFonts w:cs="Arial"/>
                <w:szCs w:val="20"/>
              </w:rPr>
              <w:t>Self-motivation with the a</w:t>
            </w:r>
            <w:r w:rsidRPr="000F181F">
              <w:rPr>
                <w:rFonts w:cs="Arial"/>
                <w:szCs w:val="20"/>
              </w:rPr>
              <w:t>bility to work unsupervised and on own initiative.</w:t>
            </w:r>
          </w:p>
          <w:p w14:paraId="67436593" w14:textId="77777777" w:rsidR="00AE4BF3" w:rsidRPr="000F181F" w:rsidRDefault="00AE4BF3" w:rsidP="00AE4BF3">
            <w:pPr>
              <w:numPr>
                <w:ilvl w:val="0"/>
                <w:numId w:val="7"/>
              </w:numPr>
              <w:spacing w:after="0"/>
              <w:rPr>
                <w:rFonts w:cs="Arial"/>
                <w:szCs w:val="20"/>
              </w:rPr>
            </w:pPr>
            <w:r w:rsidRPr="000F181F">
              <w:rPr>
                <w:rFonts w:cs="Arial"/>
                <w:szCs w:val="20"/>
              </w:rPr>
              <w:t>A team player with a ‘can do’ attitude.</w:t>
            </w:r>
          </w:p>
        </w:tc>
      </w:tr>
    </w:tbl>
    <w:p w14:paraId="54F68272" w14:textId="4B9FBD1B" w:rsidR="00AE4BF3" w:rsidRDefault="00AE4BF3" w:rsidP="00AE4BF3">
      <w:pPr>
        <w:rPr>
          <w:rFonts w:cs="Arial"/>
          <w:sz w:val="12"/>
          <w:szCs w:val="20"/>
        </w:rPr>
      </w:pPr>
    </w:p>
    <w:p w14:paraId="4A268B47" w14:textId="674253AD" w:rsidR="00DD4D9D" w:rsidRDefault="00DD4D9D" w:rsidP="00DD4D9D">
      <w:pPr>
        <w:rPr>
          <w:rFonts w:cs="Arial"/>
          <w:sz w:val="12"/>
          <w:szCs w:val="20"/>
        </w:rPr>
      </w:pPr>
    </w:p>
    <w:p w14:paraId="769111B9" w14:textId="3661EC68" w:rsidR="00DD4D9D" w:rsidRPr="00DD4D9D" w:rsidRDefault="00DD4D9D" w:rsidP="00DD4D9D">
      <w:pPr>
        <w:rPr>
          <w:rFonts w:cs="Arial"/>
          <w:sz w:val="12"/>
          <w:szCs w:val="20"/>
        </w:rPr>
      </w:pPr>
    </w:p>
    <w:p w14:paraId="7F160F81" w14:textId="77777777" w:rsidR="00DD4D9D" w:rsidRPr="00DD4D9D" w:rsidRDefault="00DD4D9D" w:rsidP="00DD4D9D">
      <w:pPr>
        <w:rPr>
          <w:rFonts w:cs="Arial"/>
          <w:sz w:val="12"/>
          <w:szCs w:val="20"/>
        </w:rPr>
      </w:pPr>
    </w:p>
    <w:tbl>
      <w:tblPr>
        <w:tblStyle w:val="TableGrid"/>
        <w:tblW w:w="0" w:type="auto"/>
        <w:jc w:val="center"/>
        <w:tblCellMar>
          <w:top w:w="108" w:type="dxa"/>
          <w:bottom w:w="108" w:type="dxa"/>
        </w:tblCellMar>
        <w:tblLook w:val="04A0" w:firstRow="1" w:lastRow="0" w:firstColumn="1" w:lastColumn="0" w:noHBand="0" w:noVBand="1"/>
      </w:tblPr>
      <w:tblGrid>
        <w:gridCol w:w="9010"/>
      </w:tblGrid>
      <w:tr w:rsidR="00AE4BF3" w:rsidRPr="000F181F" w14:paraId="173B9CB2" w14:textId="77777777" w:rsidTr="00AE4BF3">
        <w:trPr>
          <w:jc w:val="center"/>
        </w:trPr>
        <w:tc>
          <w:tcPr>
            <w:tcW w:w="9010" w:type="dxa"/>
            <w:shd w:val="clear" w:color="auto" w:fill="D9D9D9" w:themeFill="background1" w:themeFillShade="D9"/>
          </w:tcPr>
          <w:p w14:paraId="0FF72463" w14:textId="77777777" w:rsidR="00AE4BF3" w:rsidRPr="000F181F" w:rsidRDefault="00AE4BF3" w:rsidP="00AE4BF3">
            <w:pPr>
              <w:rPr>
                <w:rFonts w:cs="Arial"/>
                <w:b/>
                <w:szCs w:val="20"/>
              </w:rPr>
            </w:pPr>
            <w:r w:rsidRPr="000F181F">
              <w:rPr>
                <w:rFonts w:cs="Arial"/>
                <w:b/>
                <w:szCs w:val="20"/>
              </w:rPr>
              <w:t>Greater Manchester Law Centre History &amp; Values:</w:t>
            </w:r>
          </w:p>
        </w:tc>
      </w:tr>
      <w:tr w:rsidR="00AE4BF3" w:rsidRPr="000F181F" w14:paraId="50AFE569" w14:textId="77777777" w:rsidTr="00AE4BF3">
        <w:trPr>
          <w:jc w:val="center"/>
        </w:trPr>
        <w:tc>
          <w:tcPr>
            <w:tcW w:w="9010" w:type="dxa"/>
          </w:tcPr>
          <w:p w14:paraId="64F70B04" w14:textId="77777777" w:rsidR="00AE4BF3" w:rsidRPr="000F181F" w:rsidRDefault="00AE4BF3" w:rsidP="00AE4BF3">
            <w:pPr>
              <w:rPr>
                <w:rFonts w:cs="Arial"/>
                <w:i/>
                <w:szCs w:val="20"/>
              </w:rPr>
            </w:pPr>
            <w:r w:rsidRPr="000F181F">
              <w:rPr>
                <w:rFonts w:cs="Arial"/>
                <w:i/>
                <w:szCs w:val="20"/>
              </w:rPr>
              <w:t>Greater Manchester Law Centre is an organisation that aims to provide free legal advice and representation to the residents of the entirety of the Greater Manchester region. Our work focuses on the needs of clients who for multiple reasons of exclusion cannot access legal help from private solicitors.</w:t>
            </w:r>
          </w:p>
          <w:p w14:paraId="746E74B0" w14:textId="77777777" w:rsidR="00AE4BF3" w:rsidRPr="000F181F" w:rsidRDefault="00AE4BF3" w:rsidP="00AE4BF3">
            <w:pPr>
              <w:rPr>
                <w:rFonts w:cs="Arial"/>
                <w:i/>
                <w:szCs w:val="20"/>
              </w:rPr>
            </w:pPr>
            <w:r w:rsidRPr="000F181F">
              <w:rPr>
                <w:rFonts w:cs="Arial"/>
                <w:i/>
                <w:szCs w:val="20"/>
              </w:rPr>
              <w:t>We aspire to be a leading community Law Centre in Britain, with a strong legal practice providing expert advice, casework and representation, enabling people in Greater Manchester to be active citizens, to protect and promote their interests, to understand their legal rights and, when necessary, to enforce them.</w:t>
            </w:r>
          </w:p>
          <w:p w14:paraId="4C7F74C7" w14:textId="77777777" w:rsidR="00AE4BF3" w:rsidRPr="000F181F" w:rsidRDefault="00AE4BF3" w:rsidP="00AE4BF3">
            <w:pPr>
              <w:rPr>
                <w:rFonts w:cs="Arial"/>
                <w:i/>
                <w:szCs w:val="20"/>
              </w:rPr>
            </w:pPr>
            <w:r w:rsidRPr="000F181F">
              <w:rPr>
                <w:rFonts w:cs="Arial"/>
                <w:i/>
                <w:szCs w:val="20"/>
              </w:rPr>
              <w:t>As well as offering legal advice, Greater Manchester Law Centre will campaign for the restoration of comprehensive legal aid as an essential part of the welfare state. In addition, continuing in the tradition of camp</w:t>
            </w:r>
            <w:r>
              <w:rPr>
                <w:rFonts w:cs="Arial"/>
                <w:i/>
                <w:szCs w:val="20"/>
              </w:rPr>
              <w:t>aigning law centres, our longer-</w:t>
            </w:r>
            <w:r w:rsidRPr="000F181F">
              <w:rPr>
                <w:rFonts w:cs="Arial"/>
                <w:i/>
                <w:szCs w:val="20"/>
              </w:rPr>
              <w:t xml:space="preserve">term goals will also be to encourage the future generations of </w:t>
            </w:r>
            <w:r>
              <w:rPr>
                <w:rFonts w:cs="Arial"/>
                <w:i/>
                <w:szCs w:val="20"/>
              </w:rPr>
              <w:t>social welfare</w:t>
            </w:r>
            <w:r w:rsidRPr="000F181F">
              <w:rPr>
                <w:rFonts w:cs="Arial"/>
                <w:i/>
                <w:szCs w:val="20"/>
              </w:rPr>
              <w:t xml:space="preserve"> lawyers.</w:t>
            </w:r>
          </w:p>
        </w:tc>
      </w:tr>
    </w:tbl>
    <w:p w14:paraId="0700D54C" w14:textId="77777777" w:rsidR="00AE4BF3" w:rsidRPr="008358DF" w:rsidRDefault="00AE4BF3" w:rsidP="00AE4BF3">
      <w:pPr>
        <w:rPr>
          <w:rFonts w:cs="Arial"/>
          <w:sz w:val="12"/>
          <w:szCs w:val="20"/>
        </w:rPr>
      </w:pPr>
    </w:p>
    <w:p w14:paraId="1D32E4D0" w14:textId="7F16A5BC" w:rsidR="00F86BF1" w:rsidRPr="00081A89" w:rsidRDefault="00F86BF1" w:rsidP="00AE4BF3">
      <w:pPr>
        <w:rPr>
          <w:rFonts w:eastAsiaTheme="majorEastAsia" w:cstheme="majorBidi"/>
          <w:b/>
          <w:spacing w:val="5"/>
          <w:kern w:val="28"/>
          <w:sz w:val="36"/>
          <w:szCs w:val="36"/>
        </w:rPr>
      </w:pPr>
    </w:p>
    <w:sectPr w:rsidR="00F86BF1" w:rsidRPr="00081A89" w:rsidSect="00485EC6">
      <w:footerReference w:type="default" r:id="rId8"/>
      <w:headerReference w:type="first" r:id="rId9"/>
      <w:footerReference w:type="first" r:id="rId10"/>
      <w:pgSz w:w="11900" w:h="16840"/>
      <w:pgMar w:top="680" w:right="1021" w:bottom="567" w:left="102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5ED8" w14:textId="77777777" w:rsidR="00C1383A" w:rsidRDefault="00C1383A" w:rsidP="0011694D">
      <w:pPr>
        <w:spacing w:after="0"/>
      </w:pPr>
      <w:r>
        <w:separator/>
      </w:r>
    </w:p>
    <w:p w14:paraId="6EA96D24" w14:textId="77777777" w:rsidR="00C1383A" w:rsidRDefault="00C1383A"/>
  </w:endnote>
  <w:endnote w:type="continuationSeparator" w:id="0">
    <w:p w14:paraId="75D9B232" w14:textId="77777777" w:rsidR="00C1383A" w:rsidRDefault="00C1383A" w:rsidP="0011694D">
      <w:pPr>
        <w:spacing w:after="0"/>
      </w:pPr>
      <w:r>
        <w:continuationSeparator/>
      </w:r>
    </w:p>
    <w:p w14:paraId="3B961D21" w14:textId="77777777" w:rsidR="00C1383A" w:rsidRDefault="00C13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79AD" w14:textId="002E252C" w:rsidR="007D3A17" w:rsidRPr="00F536D7" w:rsidRDefault="007E1428" w:rsidP="00F536D7">
    <w:pPr>
      <w:pStyle w:val="Footer"/>
      <w:jc w:val="right"/>
      <w:rPr>
        <w:sz w:val="16"/>
        <w:szCs w:val="16"/>
      </w:rPr>
    </w:pPr>
    <w:r w:rsidRPr="008F558F">
      <w:rPr>
        <w:rFonts w:cs="Arial"/>
        <w:b/>
        <w:bCs/>
        <w:sz w:val="16"/>
        <w:szCs w:val="16"/>
      </w:rPr>
      <w:t>GMLC</w:t>
    </w:r>
    <w:r w:rsidRPr="008F558F">
      <w:rPr>
        <w:rFonts w:cs="Arial"/>
        <w:sz w:val="16"/>
        <w:szCs w:val="16"/>
      </w:rPr>
      <w:t xml:space="preserve"> | </w:t>
    </w:r>
    <w:r>
      <w:rPr>
        <w:sz w:val="16"/>
        <w:szCs w:val="16"/>
      </w:rPr>
      <w:t xml:space="preserve">Services </w:t>
    </w:r>
    <w:r w:rsidRPr="4E00855E">
      <w:rPr>
        <w:sz w:val="16"/>
        <w:szCs w:val="16"/>
      </w:rPr>
      <w:t>Volun</w:t>
    </w:r>
    <w:r>
      <w:rPr>
        <w:sz w:val="16"/>
        <w:szCs w:val="16"/>
      </w:rPr>
      <w:t xml:space="preserve">teer Application: Role </w:t>
    </w:r>
    <w:r w:rsidR="00AE4BF3">
      <w:rPr>
        <w:sz w:val="16"/>
        <w:szCs w:val="16"/>
      </w:rPr>
      <w:t xml:space="preserve">Receptionist </w:t>
    </w:r>
    <w:r>
      <w:rPr>
        <w:sz w:val="16"/>
        <w:szCs w:val="16"/>
      </w:rPr>
      <w:t>| 1</w:t>
    </w:r>
    <w:r w:rsidR="00DD4D9D">
      <w:rPr>
        <w:sz w:val="16"/>
        <w:szCs w:val="16"/>
      </w:rPr>
      <w:t>9</w:t>
    </w:r>
    <w:r>
      <w:rPr>
        <w:sz w:val="16"/>
        <w:szCs w:val="16"/>
      </w:rPr>
      <w:t>0</w:t>
    </w:r>
    <w:r w:rsidR="00DD4D9D">
      <w:rPr>
        <w:sz w:val="16"/>
        <w:szCs w:val="16"/>
      </w:rPr>
      <w:t>6</w:t>
    </w:r>
    <w:r>
      <w:rPr>
        <w:sz w:val="16"/>
        <w:szCs w:val="16"/>
      </w:rPr>
      <w:t>-1</w:t>
    </w:r>
    <w:r w:rsidRPr="4E00855E">
      <w:rPr>
        <w:sz w:val="16"/>
        <w:szCs w:val="16"/>
      </w:rPr>
      <w:t xml:space="preserve"> </w:t>
    </w:r>
    <w:r w:rsidR="007D3A17" w:rsidRPr="4E00855E">
      <w:rPr>
        <w:sz w:val="16"/>
        <w:szCs w:val="16"/>
      </w:rPr>
      <w:t xml:space="preserve">| </w:t>
    </w:r>
    <w:r w:rsidR="007D3A17" w:rsidRPr="008D42DA">
      <w:rPr>
        <w:rFonts w:eastAsia="Times New Roman" w:cs="Times New Roman"/>
        <w:sz w:val="16"/>
        <w:szCs w:val="16"/>
        <w:lang w:val="en-US"/>
      </w:rPr>
      <w:t xml:space="preserve">Page </w:t>
    </w:r>
    <w:r w:rsidR="007D3A17" w:rsidRPr="008D42DA">
      <w:rPr>
        <w:rFonts w:eastAsia="Times New Roman" w:cs="Times New Roman"/>
        <w:noProof/>
        <w:sz w:val="16"/>
        <w:szCs w:val="16"/>
        <w:lang w:val="en-US"/>
      </w:rPr>
      <w:fldChar w:fldCharType="begin"/>
    </w:r>
    <w:r w:rsidR="007D3A17" w:rsidRPr="008D42DA">
      <w:rPr>
        <w:rFonts w:eastAsia="Times New Roman" w:cs="Times New Roman"/>
        <w:noProof/>
        <w:sz w:val="16"/>
        <w:szCs w:val="16"/>
        <w:lang w:val="en-US"/>
      </w:rPr>
      <w:instrText xml:space="preserve"> PAGE </w:instrText>
    </w:r>
    <w:r w:rsidR="007D3A17" w:rsidRPr="008D42DA">
      <w:rPr>
        <w:rFonts w:eastAsia="Times New Roman" w:cs="Times New Roman"/>
        <w:noProof/>
        <w:sz w:val="16"/>
        <w:szCs w:val="16"/>
        <w:lang w:val="en-US"/>
      </w:rPr>
      <w:fldChar w:fldCharType="separate"/>
    </w:r>
    <w:r w:rsidR="00A34AB2">
      <w:rPr>
        <w:rFonts w:eastAsia="Times New Roman" w:cs="Times New Roman"/>
        <w:noProof/>
        <w:sz w:val="16"/>
        <w:szCs w:val="16"/>
        <w:lang w:val="en-US"/>
      </w:rPr>
      <w:t>2</w:t>
    </w:r>
    <w:r w:rsidR="007D3A17" w:rsidRPr="008D42DA">
      <w:rPr>
        <w:rFonts w:eastAsia="Times New Roman" w:cs="Times New Roman"/>
        <w:noProof/>
        <w:sz w:val="16"/>
        <w:szCs w:val="16"/>
        <w:lang w:val="en-US"/>
      </w:rPr>
      <w:fldChar w:fldCharType="end"/>
    </w:r>
    <w:r w:rsidR="007D3A17" w:rsidRPr="008D42DA">
      <w:rPr>
        <w:rFonts w:eastAsia="Times New Roman" w:cs="Times New Roman"/>
        <w:sz w:val="16"/>
        <w:szCs w:val="16"/>
        <w:lang w:val="en-US"/>
      </w:rPr>
      <w:t xml:space="preserve"> of </w:t>
    </w:r>
    <w:r w:rsidR="007D3A17" w:rsidRPr="008D42DA">
      <w:rPr>
        <w:rFonts w:eastAsia="Times New Roman" w:cs="Times New Roman"/>
        <w:noProof/>
        <w:sz w:val="16"/>
        <w:szCs w:val="16"/>
        <w:lang w:val="en-US"/>
      </w:rPr>
      <w:fldChar w:fldCharType="begin"/>
    </w:r>
    <w:r w:rsidR="007D3A17" w:rsidRPr="008D42DA">
      <w:rPr>
        <w:rFonts w:eastAsia="Times New Roman" w:cs="Times New Roman"/>
        <w:noProof/>
        <w:sz w:val="16"/>
        <w:szCs w:val="16"/>
        <w:lang w:val="en-US"/>
      </w:rPr>
      <w:instrText xml:space="preserve"> NUMPAGES </w:instrText>
    </w:r>
    <w:r w:rsidR="007D3A17" w:rsidRPr="008D42DA">
      <w:rPr>
        <w:rFonts w:eastAsia="Times New Roman" w:cs="Times New Roman"/>
        <w:noProof/>
        <w:sz w:val="16"/>
        <w:szCs w:val="16"/>
        <w:lang w:val="en-US"/>
      </w:rPr>
      <w:fldChar w:fldCharType="separate"/>
    </w:r>
    <w:r w:rsidR="00A34AB2">
      <w:rPr>
        <w:rFonts w:eastAsia="Times New Roman" w:cs="Times New Roman"/>
        <w:noProof/>
        <w:sz w:val="16"/>
        <w:szCs w:val="16"/>
        <w:lang w:val="en-US"/>
      </w:rPr>
      <w:t>2</w:t>
    </w:r>
    <w:r w:rsidR="007D3A17" w:rsidRPr="008D42DA">
      <w:rPr>
        <w:rFonts w:eastAsia="Times New Roman" w:cs="Times New Roman"/>
        <w:noProof/>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C09A" w14:textId="6BF9DB41" w:rsidR="007D3A17" w:rsidRPr="008D42DA" w:rsidRDefault="007D3A17" w:rsidP="00E9278A">
    <w:pPr>
      <w:pStyle w:val="Footer"/>
      <w:jc w:val="right"/>
      <w:rPr>
        <w:sz w:val="16"/>
        <w:szCs w:val="16"/>
      </w:rPr>
    </w:pPr>
    <w:r w:rsidRPr="008F558F">
      <w:rPr>
        <w:rFonts w:cs="Arial"/>
        <w:b/>
        <w:bCs/>
        <w:sz w:val="16"/>
        <w:szCs w:val="16"/>
      </w:rPr>
      <w:t>GMLC</w:t>
    </w:r>
    <w:r w:rsidRPr="008F558F">
      <w:rPr>
        <w:rFonts w:cs="Arial"/>
        <w:sz w:val="16"/>
        <w:szCs w:val="16"/>
      </w:rPr>
      <w:t xml:space="preserve"> | </w:t>
    </w:r>
    <w:r>
      <w:rPr>
        <w:sz w:val="16"/>
        <w:szCs w:val="16"/>
      </w:rPr>
      <w:t xml:space="preserve">Services </w:t>
    </w:r>
    <w:r w:rsidRPr="4E00855E">
      <w:rPr>
        <w:sz w:val="16"/>
        <w:szCs w:val="16"/>
      </w:rPr>
      <w:t>Volun</w:t>
    </w:r>
    <w:r w:rsidR="00AE4BF3">
      <w:rPr>
        <w:sz w:val="16"/>
        <w:szCs w:val="16"/>
      </w:rPr>
      <w:t>teer Application: Role Receptionist</w:t>
    </w:r>
    <w:r w:rsidR="007E1428">
      <w:rPr>
        <w:sz w:val="16"/>
        <w:szCs w:val="16"/>
      </w:rPr>
      <w:t xml:space="preserve"> | </w:t>
    </w:r>
    <w:r>
      <w:rPr>
        <w:sz w:val="16"/>
        <w:szCs w:val="16"/>
      </w:rPr>
      <w:t>1</w:t>
    </w:r>
    <w:r w:rsidR="00A24F7C">
      <w:rPr>
        <w:sz w:val="16"/>
        <w:szCs w:val="16"/>
      </w:rPr>
      <w:t>9</w:t>
    </w:r>
    <w:r>
      <w:rPr>
        <w:sz w:val="16"/>
        <w:szCs w:val="16"/>
      </w:rPr>
      <w:t>0</w:t>
    </w:r>
    <w:r w:rsidR="00A24F7C">
      <w:rPr>
        <w:sz w:val="16"/>
        <w:szCs w:val="16"/>
      </w:rPr>
      <w:t>6</w:t>
    </w:r>
    <w:r>
      <w:rPr>
        <w:sz w:val="16"/>
        <w:szCs w:val="16"/>
      </w:rPr>
      <w:t>-1</w:t>
    </w:r>
    <w:r w:rsidRPr="4E00855E">
      <w:rPr>
        <w:sz w:val="16"/>
        <w:szCs w:val="16"/>
      </w:rPr>
      <w:t xml:space="preserve"> | </w:t>
    </w:r>
    <w:r w:rsidRPr="008D42DA">
      <w:rPr>
        <w:rFonts w:eastAsia="Times New Roman" w:cs="Times New Roman"/>
        <w:sz w:val="16"/>
        <w:szCs w:val="16"/>
        <w:lang w:val="en-US"/>
      </w:rPr>
      <w:t xml:space="preserve">Page </w:t>
    </w:r>
    <w:r w:rsidRPr="008D42DA">
      <w:rPr>
        <w:rFonts w:eastAsia="Times New Roman" w:cs="Times New Roman"/>
        <w:noProof/>
        <w:sz w:val="16"/>
        <w:szCs w:val="16"/>
        <w:lang w:val="en-US"/>
      </w:rPr>
      <w:fldChar w:fldCharType="begin"/>
    </w:r>
    <w:r w:rsidRPr="008D42DA">
      <w:rPr>
        <w:rFonts w:eastAsia="Times New Roman" w:cs="Times New Roman"/>
        <w:noProof/>
        <w:sz w:val="16"/>
        <w:szCs w:val="16"/>
        <w:lang w:val="en-US"/>
      </w:rPr>
      <w:instrText xml:space="preserve"> PAGE </w:instrText>
    </w:r>
    <w:r w:rsidRPr="008D42DA">
      <w:rPr>
        <w:rFonts w:eastAsia="Times New Roman" w:cs="Times New Roman"/>
        <w:noProof/>
        <w:sz w:val="16"/>
        <w:szCs w:val="16"/>
        <w:lang w:val="en-US"/>
      </w:rPr>
      <w:fldChar w:fldCharType="separate"/>
    </w:r>
    <w:r w:rsidR="00A34AB2">
      <w:rPr>
        <w:rFonts w:eastAsia="Times New Roman" w:cs="Times New Roman"/>
        <w:noProof/>
        <w:sz w:val="16"/>
        <w:szCs w:val="16"/>
        <w:lang w:val="en-US"/>
      </w:rPr>
      <w:t>1</w:t>
    </w:r>
    <w:r w:rsidRPr="008D42DA">
      <w:rPr>
        <w:rFonts w:eastAsia="Times New Roman" w:cs="Times New Roman"/>
        <w:noProof/>
        <w:sz w:val="16"/>
        <w:szCs w:val="16"/>
        <w:lang w:val="en-US"/>
      </w:rPr>
      <w:fldChar w:fldCharType="end"/>
    </w:r>
    <w:r w:rsidRPr="008D42DA">
      <w:rPr>
        <w:rFonts w:eastAsia="Times New Roman" w:cs="Times New Roman"/>
        <w:sz w:val="16"/>
        <w:szCs w:val="16"/>
        <w:lang w:val="en-US"/>
      </w:rPr>
      <w:t xml:space="preserve"> of </w:t>
    </w:r>
    <w:r w:rsidRPr="008D42DA">
      <w:rPr>
        <w:rFonts w:eastAsia="Times New Roman" w:cs="Times New Roman"/>
        <w:noProof/>
        <w:sz w:val="16"/>
        <w:szCs w:val="16"/>
        <w:lang w:val="en-US"/>
      </w:rPr>
      <w:fldChar w:fldCharType="begin"/>
    </w:r>
    <w:r w:rsidRPr="008D42DA">
      <w:rPr>
        <w:rFonts w:eastAsia="Times New Roman" w:cs="Times New Roman"/>
        <w:noProof/>
        <w:sz w:val="16"/>
        <w:szCs w:val="16"/>
        <w:lang w:val="en-US"/>
      </w:rPr>
      <w:instrText xml:space="preserve"> NUMPAGES </w:instrText>
    </w:r>
    <w:r w:rsidRPr="008D42DA">
      <w:rPr>
        <w:rFonts w:eastAsia="Times New Roman" w:cs="Times New Roman"/>
        <w:noProof/>
        <w:sz w:val="16"/>
        <w:szCs w:val="16"/>
        <w:lang w:val="en-US"/>
      </w:rPr>
      <w:fldChar w:fldCharType="separate"/>
    </w:r>
    <w:r w:rsidR="00A34AB2">
      <w:rPr>
        <w:rFonts w:eastAsia="Times New Roman" w:cs="Times New Roman"/>
        <w:noProof/>
        <w:sz w:val="16"/>
        <w:szCs w:val="16"/>
        <w:lang w:val="en-US"/>
      </w:rPr>
      <w:t>1</w:t>
    </w:r>
    <w:r w:rsidRPr="008D42DA">
      <w:rPr>
        <w:rFonts w:eastAsia="Times New Roman" w:cs="Times New Roman"/>
        <w:noProof/>
        <w:sz w:val="16"/>
        <w:szCs w:val="16"/>
        <w:lang w:val="en-US"/>
      </w:rPr>
      <w:fldChar w:fldCharType="end"/>
    </w:r>
  </w:p>
  <w:p w14:paraId="7C6FEC86" w14:textId="655BA639" w:rsidR="007D3A17" w:rsidRPr="00A24F7C" w:rsidRDefault="007D3A17" w:rsidP="00A24F7C">
    <w:pPr>
      <w:pStyle w:val="Footer"/>
      <w:pBdr>
        <w:top w:val="single" w:sz="4" w:space="1" w:color="auto"/>
      </w:pBdr>
      <w:tabs>
        <w:tab w:val="clear" w:pos="4320"/>
        <w:tab w:val="clear" w:pos="8640"/>
      </w:tabs>
      <w:spacing w:after="0"/>
      <w:jc w:val="right"/>
      <w:rPr>
        <w:sz w:val="16"/>
        <w:szCs w:val="16"/>
      </w:rPr>
    </w:pPr>
    <w:r w:rsidRPr="00A24F7C">
      <w:rPr>
        <w:b/>
        <w:bCs/>
        <w:sz w:val="16"/>
        <w:szCs w:val="16"/>
      </w:rPr>
      <w:t xml:space="preserve">Greater Manchester Law Centre, </w:t>
    </w:r>
    <w:r w:rsidRPr="00A24F7C">
      <w:rPr>
        <w:sz w:val="16"/>
        <w:szCs w:val="16"/>
      </w:rPr>
      <w:t>159 Princess Road</w:t>
    </w:r>
    <w:r w:rsidRPr="00A24F7C">
      <w:rPr>
        <w:b/>
        <w:bCs/>
        <w:sz w:val="16"/>
        <w:szCs w:val="16"/>
      </w:rPr>
      <w:t xml:space="preserve">, </w:t>
    </w:r>
    <w:r w:rsidRPr="00A24F7C">
      <w:rPr>
        <w:sz w:val="16"/>
        <w:szCs w:val="16"/>
      </w:rPr>
      <w:t>Moss Side</w:t>
    </w:r>
    <w:r w:rsidRPr="00A24F7C">
      <w:rPr>
        <w:b/>
        <w:bCs/>
        <w:sz w:val="16"/>
        <w:szCs w:val="16"/>
      </w:rPr>
      <w:t xml:space="preserve">, </w:t>
    </w:r>
    <w:r w:rsidRPr="00A24F7C">
      <w:rPr>
        <w:sz w:val="16"/>
        <w:szCs w:val="16"/>
      </w:rPr>
      <w:t xml:space="preserve">M14 4RE | Tel. 0161 769 2244 | </w:t>
    </w:r>
    <w:r w:rsidR="00A24F7C" w:rsidRPr="00A24F7C">
      <w:rPr>
        <w:sz w:val="16"/>
        <w:szCs w:val="16"/>
      </w:rPr>
      <w:t>reception</w:t>
    </w:r>
    <w:r w:rsidRPr="00A24F7C">
      <w:rPr>
        <w:sz w:val="16"/>
        <w:szCs w:val="16"/>
      </w:rPr>
      <w:t>@gmlaw.org.uk</w:t>
    </w:r>
  </w:p>
  <w:p w14:paraId="556DF522" w14:textId="535F4D94" w:rsidR="007D3A17" w:rsidRPr="00DD4D9D" w:rsidRDefault="00DD4D9D" w:rsidP="00DD4D9D">
    <w:pPr>
      <w:pStyle w:val="Footer"/>
      <w:spacing w:before="60"/>
      <w:jc w:val="right"/>
      <w:rPr>
        <w:rFonts w:cs="Arial"/>
        <w:sz w:val="13"/>
        <w:szCs w:val="13"/>
      </w:rPr>
    </w:pPr>
    <w:r w:rsidRPr="00803FB1">
      <w:rPr>
        <w:rFonts w:cs="Arial"/>
        <w:color w:val="000000"/>
        <w:sz w:val="13"/>
        <w:szCs w:val="13"/>
      </w:rPr>
      <w:t xml:space="preserve">GMLC is a member of the Law Centres Network and </w:t>
    </w:r>
    <w:proofErr w:type="spellStart"/>
    <w:r w:rsidRPr="00803FB1">
      <w:rPr>
        <w:rFonts w:cs="Arial"/>
        <w:color w:val="000000"/>
        <w:sz w:val="13"/>
        <w:szCs w:val="13"/>
      </w:rPr>
      <w:t>Lexcel</w:t>
    </w:r>
    <w:proofErr w:type="spellEnd"/>
    <w:r w:rsidRPr="00803FB1">
      <w:rPr>
        <w:rFonts w:cs="Arial"/>
        <w:color w:val="000000"/>
        <w:sz w:val="13"/>
        <w:szCs w:val="13"/>
      </w:rPr>
      <w:t xml:space="preserve"> accredited by the Law Society </w:t>
    </w:r>
    <w:r w:rsidRPr="00803FB1">
      <w:rPr>
        <w:rFonts w:cs="Arial"/>
        <w:sz w:val="13"/>
        <w:szCs w:val="13"/>
      </w:rPr>
      <w:t>|</w:t>
    </w:r>
    <w:r w:rsidRPr="00803FB1">
      <w:rPr>
        <w:rFonts w:cs="Arial"/>
        <w:color w:val="000000"/>
        <w:sz w:val="13"/>
        <w:szCs w:val="13"/>
      </w:rPr>
      <w:t xml:space="preserve"> Registered Charity no. 1170317 | Registered Company 09698401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7D86" w14:textId="77777777" w:rsidR="00C1383A" w:rsidRDefault="00C1383A" w:rsidP="0011694D">
      <w:pPr>
        <w:spacing w:after="0"/>
      </w:pPr>
      <w:r>
        <w:separator/>
      </w:r>
    </w:p>
    <w:p w14:paraId="76D5489B" w14:textId="77777777" w:rsidR="00C1383A" w:rsidRDefault="00C1383A"/>
  </w:footnote>
  <w:footnote w:type="continuationSeparator" w:id="0">
    <w:p w14:paraId="51722522" w14:textId="77777777" w:rsidR="00C1383A" w:rsidRDefault="00C1383A" w:rsidP="0011694D">
      <w:pPr>
        <w:spacing w:after="0"/>
      </w:pPr>
      <w:r>
        <w:continuationSeparator/>
      </w:r>
    </w:p>
    <w:p w14:paraId="230760CC" w14:textId="77777777" w:rsidR="00C1383A" w:rsidRDefault="00C138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11BC" w14:textId="4054626C" w:rsidR="007D3A17" w:rsidRDefault="00A24F7C" w:rsidP="00785CFE">
    <w:pPr>
      <w:pStyle w:val="Header"/>
    </w:pPr>
    <w:r>
      <w:rPr>
        <w:noProof/>
      </w:rPr>
      <w:drawing>
        <wp:inline distT="0" distB="0" distL="0" distR="0" wp14:anchorId="00509AB0" wp14:editId="2F4AF00F">
          <wp:extent cx="4274679" cy="1125258"/>
          <wp:effectExtent l="0" t="0" r="5715" b="5080"/>
          <wp:docPr id="2" name="GMLC_logo_cmyk_tagline_wide_mono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LC_logo_cmyk_tagline_wide_mono_grey.jpg"/>
                  <pic:cNvPicPr/>
                </pic:nvPicPr>
                <pic:blipFill>
                  <a:blip r:embed="rId1" r:link="rId2"/>
                  <a:stretch>
                    <a:fillRect/>
                  </a:stretch>
                </pic:blipFill>
                <pic:spPr>
                  <a:xfrm>
                    <a:off x="0" y="0"/>
                    <a:ext cx="4410240" cy="11609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201"/>
    <w:multiLevelType w:val="hybridMultilevel"/>
    <w:tmpl w:val="AD3C7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BE12A7"/>
    <w:multiLevelType w:val="hybridMultilevel"/>
    <w:tmpl w:val="84CAD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C553BB"/>
    <w:multiLevelType w:val="hybridMultilevel"/>
    <w:tmpl w:val="C3DEB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EF525D"/>
    <w:multiLevelType w:val="hybridMultilevel"/>
    <w:tmpl w:val="FAF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12E30"/>
    <w:multiLevelType w:val="hybridMultilevel"/>
    <w:tmpl w:val="06BE0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4B2B44"/>
    <w:multiLevelType w:val="hybridMultilevel"/>
    <w:tmpl w:val="F84E7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F37969"/>
    <w:multiLevelType w:val="hybridMultilevel"/>
    <w:tmpl w:val="175A5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4D"/>
    <w:rsid w:val="00033CD5"/>
    <w:rsid w:val="000438BC"/>
    <w:rsid w:val="00062039"/>
    <w:rsid w:val="000647D1"/>
    <w:rsid w:val="0007635B"/>
    <w:rsid w:val="00076E12"/>
    <w:rsid w:val="00081A89"/>
    <w:rsid w:val="000C14FD"/>
    <w:rsid w:val="000D124B"/>
    <w:rsid w:val="000D42F3"/>
    <w:rsid w:val="000E0469"/>
    <w:rsid w:val="000E361F"/>
    <w:rsid w:val="0011218C"/>
    <w:rsid w:val="0011694D"/>
    <w:rsid w:val="00140125"/>
    <w:rsid w:val="001631AC"/>
    <w:rsid w:val="00174AF0"/>
    <w:rsid w:val="00191225"/>
    <w:rsid w:val="00193C00"/>
    <w:rsid w:val="001C7FB0"/>
    <w:rsid w:val="00203ABF"/>
    <w:rsid w:val="00204EBB"/>
    <w:rsid w:val="00220553"/>
    <w:rsid w:val="00280C2C"/>
    <w:rsid w:val="00294766"/>
    <w:rsid w:val="002A6724"/>
    <w:rsid w:val="002C3EFC"/>
    <w:rsid w:val="002C580C"/>
    <w:rsid w:val="002C7ED3"/>
    <w:rsid w:val="002E210E"/>
    <w:rsid w:val="002E508F"/>
    <w:rsid w:val="002F46DF"/>
    <w:rsid w:val="002F566C"/>
    <w:rsid w:val="00321E80"/>
    <w:rsid w:val="0035289F"/>
    <w:rsid w:val="003535EB"/>
    <w:rsid w:val="0036094C"/>
    <w:rsid w:val="00375E72"/>
    <w:rsid w:val="00380744"/>
    <w:rsid w:val="003B53C0"/>
    <w:rsid w:val="003E6231"/>
    <w:rsid w:val="00413EB2"/>
    <w:rsid w:val="00426F14"/>
    <w:rsid w:val="00432A58"/>
    <w:rsid w:val="00462C5C"/>
    <w:rsid w:val="0046605F"/>
    <w:rsid w:val="00474051"/>
    <w:rsid w:val="0047568F"/>
    <w:rsid w:val="00480394"/>
    <w:rsid w:val="00485EC6"/>
    <w:rsid w:val="004B1113"/>
    <w:rsid w:val="004C41BA"/>
    <w:rsid w:val="005066BB"/>
    <w:rsid w:val="005127F6"/>
    <w:rsid w:val="00516800"/>
    <w:rsid w:val="00537914"/>
    <w:rsid w:val="00585C2D"/>
    <w:rsid w:val="005A1E41"/>
    <w:rsid w:val="005C3C62"/>
    <w:rsid w:val="005C3D09"/>
    <w:rsid w:val="005D46F3"/>
    <w:rsid w:val="005D6523"/>
    <w:rsid w:val="00654C99"/>
    <w:rsid w:val="006B27CB"/>
    <w:rsid w:val="006B473F"/>
    <w:rsid w:val="006C0E2B"/>
    <w:rsid w:val="006D01F1"/>
    <w:rsid w:val="006F2B02"/>
    <w:rsid w:val="006F4EEF"/>
    <w:rsid w:val="0070547B"/>
    <w:rsid w:val="007244E8"/>
    <w:rsid w:val="00740431"/>
    <w:rsid w:val="00740918"/>
    <w:rsid w:val="007714F9"/>
    <w:rsid w:val="00785CFE"/>
    <w:rsid w:val="0079565D"/>
    <w:rsid w:val="007975F1"/>
    <w:rsid w:val="007D0D33"/>
    <w:rsid w:val="007D3A17"/>
    <w:rsid w:val="007E1428"/>
    <w:rsid w:val="007E7E50"/>
    <w:rsid w:val="00804909"/>
    <w:rsid w:val="008068B6"/>
    <w:rsid w:val="00811702"/>
    <w:rsid w:val="00821A22"/>
    <w:rsid w:val="00843B2E"/>
    <w:rsid w:val="00887A06"/>
    <w:rsid w:val="008B65C4"/>
    <w:rsid w:val="008D42DA"/>
    <w:rsid w:val="008D6FE1"/>
    <w:rsid w:val="008E0AF9"/>
    <w:rsid w:val="008E3C53"/>
    <w:rsid w:val="008F558F"/>
    <w:rsid w:val="009010D9"/>
    <w:rsid w:val="00902566"/>
    <w:rsid w:val="00913D29"/>
    <w:rsid w:val="00922A23"/>
    <w:rsid w:val="00923A3B"/>
    <w:rsid w:val="00923D28"/>
    <w:rsid w:val="00924AD8"/>
    <w:rsid w:val="009365A8"/>
    <w:rsid w:val="00940542"/>
    <w:rsid w:val="00980DC1"/>
    <w:rsid w:val="0098458F"/>
    <w:rsid w:val="00993A74"/>
    <w:rsid w:val="009B37B5"/>
    <w:rsid w:val="009E3212"/>
    <w:rsid w:val="00A01C36"/>
    <w:rsid w:val="00A0726B"/>
    <w:rsid w:val="00A07C78"/>
    <w:rsid w:val="00A24F7C"/>
    <w:rsid w:val="00A34AB2"/>
    <w:rsid w:val="00A45D64"/>
    <w:rsid w:val="00A95393"/>
    <w:rsid w:val="00A95CFE"/>
    <w:rsid w:val="00AD76DC"/>
    <w:rsid w:val="00AE4BF3"/>
    <w:rsid w:val="00B52539"/>
    <w:rsid w:val="00B83DCB"/>
    <w:rsid w:val="00BE16A7"/>
    <w:rsid w:val="00C02C9E"/>
    <w:rsid w:val="00C1383A"/>
    <w:rsid w:val="00C16E43"/>
    <w:rsid w:val="00C3483C"/>
    <w:rsid w:val="00C80294"/>
    <w:rsid w:val="00C91172"/>
    <w:rsid w:val="00CA6026"/>
    <w:rsid w:val="00CC08D0"/>
    <w:rsid w:val="00CE32A1"/>
    <w:rsid w:val="00D10C83"/>
    <w:rsid w:val="00D11139"/>
    <w:rsid w:val="00D1279D"/>
    <w:rsid w:val="00D5236D"/>
    <w:rsid w:val="00D57C5B"/>
    <w:rsid w:val="00D9386A"/>
    <w:rsid w:val="00D96D81"/>
    <w:rsid w:val="00DD4D9D"/>
    <w:rsid w:val="00DE0D1C"/>
    <w:rsid w:val="00E166E2"/>
    <w:rsid w:val="00E357BA"/>
    <w:rsid w:val="00E44A1D"/>
    <w:rsid w:val="00E65AEE"/>
    <w:rsid w:val="00E9278A"/>
    <w:rsid w:val="00E9559F"/>
    <w:rsid w:val="00EA497B"/>
    <w:rsid w:val="00EB3233"/>
    <w:rsid w:val="00F05A57"/>
    <w:rsid w:val="00F07F26"/>
    <w:rsid w:val="00F50FC1"/>
    <w:rsid w:val="00F536D7"/>
    <w:rsid w:val="00F83983"/>
    <w:rsid w:val="00F86BF1"/>
    <w:rsid w:val="00FE310B"/>
    <w:rsid w:val="00FF165F"/>
    <w:rsid w:val="4E008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7A76C"/>
  <w14:defaultImageDpi w14:val="300"/>
  <w15:docId w15:val="{4BD36F24-A1F1-4E43-AAF6-A8DC5092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5"/>
    <w:pPr>
      <w:spacing w:after="60"/>
    </w:pPr>
    <w:rPr>
      <w:rFonts w:ascii="Arial" w:hAnsi="Arial"/>
      <w:sz w:val="20"/>
    </w:rPr>
  </w:style>
  <w:style w:type="paragraph" w:styleId="Heading1">
    <w:name w:val="heading 1"/>
    <w:basedOn w:val="Normal"/>
    <w:next w:val="Normal"/>
    <w:link w:val="Heading1Char"/>
    <w:autoRedefine/>
    <w:uiPriority w:val="9"/>
    <w:qFormat/>
    <w:rsid w:val="0011218C"/>
    <w:pPr>
      <w:keepNext/>
      <w:keepLines/>
      <w:spacing w:before="60" w:after="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iPriority w:val="99"/>
    <w:unhideWhenUsed/>
    <w:rsid w:val="0011694D"/>
    <w:rPr>
      <w:b/>
      <w:sz w:val="36"/>
    </w:rPr>
  </w:style>
  <w:style w:type="character" w:customStyle="1" w:styleId="HeaderChar">
    <w:name w:val="Header Char"/>
    <w:basedOn w:val="DefaultParagraphFont"/>
    <w:link w:val="Header"/>
    <w:uiPriority w:val="99"/>
    <w:rsid w:val="0011694D"/>
    <w:rPr>
      <w:rFonts w:ascii="Arial" w:hAnsi="Arial"/>
      <w:b/>
      <w:sz w:val="36"/>
    </w:rPr>
  </w:style>
  <w:style w:type="paragraph" w:styleId="Footer">
    <w:name w:val="footer"/>
    <w:basedOn w:val="Normal"/>
    <w:link w:val="FooterChar"/>
    <w:uiPriority w:val="99"/>
    <w:unhideWhenUsed/>
    <w:rsid w:val="0011694D"/>
    <w:pPr>
      <w:tabs>
        <w:tab w:val="center" w:pos="4320"/>
        <w:tab w:val="right" w:pos="8640"/>
      </w:tabs>
    </w:pPr>
  </w:style>
  <w:style w:type="character" w:customStyle="1" w:styleId="FooterChar">
    <w:name w:val="Footer Char"/>
    <w:basedOn w:val="DefaultParagraphFont"/>
    <w:link w:val="Footer"/>
    <w:uiPriority w:val="99"/>
    <w:rsid w:val="0011694D"/>
  </w:style>
  <w:style w:type="paragraph" w:styleId="BalloonText">
    <w:name w:val="Balloon Text"/>
    <w:basedOn w:val="Normal"/>
    <w:link w:val="BalloonTextChar"/>
    <w:uiPriority w:val="99"/>
    <w:semiHidden/>
    <w:unhideWhenUsed/>
    <w:rsid w:val="0011694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94D"/>
    <w:rPr>
      <w:rFonts w:ascii="Lucida Grande" w:hAnsi="Lucida Grande"/>
      <w:sz w:val="18"/>
      <w:szCs w:val="18"/>
    </w:rPr>
  </w:style>
  <w:style w:type="character" w:customStyle="1" w:styleId="Heading1Char">
    <w:name w:val="Heading 1 Char"/>
    <w:basedOn w:val="DefaultParagraphFont"/>
    <w:link w:val="Heading1"/>
    <w:uiPriority w:val="9"/>
    <w:rsid w:val="0011218C"/>
    <w:rPr>
      <w:rFonts w:ascii="Arial" w:eastAsiaTheme="majorEastAsia" w:hAnsi="Arial" w:cstheme="majorBidi"/>
      <w:b/>
      <w:bCs/>
      <w:sz w:val="28"/>
      <w:szCs w:val="28"/>
    </w:rPr>
  </w:style>
  <w:style w:type="paragraph" w:styleId="BodyText">
    <w:name w:val="Body Text"/>
    <w:basedOn w:val="Normal"/>
    <w:link w:val="BodyTextChar"/>
    <w:rsid w:val="009B37B5"/>
    <w:pPr>
      <w:spacing w:after="0"/>
    </w:pPr>
    <w:rPr>
      <w:rFonts w:eastAsia="Times New Roman" w:cs="Arial"/>
      <w:b/>
      <w:bCs/>
      <w:sz w:val="28"/>
      <w:lang w:val="en-US"/>
    </w:rPr>
  </w:style>
  <w:style w:type="character" w:customStyle="1" w:styleId="BodyTextChar">
    <w:name w:val="Body Text Char"/>
    <w:basedOn w:val="DefaultParagraphFont"/>
    <w:link w:val="BodyText"/>
    <w:rsid w:val="009B37B5"/>
    <w:rPr>
      <w:rFonts w:ascii="Arial" w:eastAsia="Times New Roman" w:hAnsi="Arial" w:cs="Arial"/>
      <w:b/>
      <w:bCs/>
      <w:sz w:val="28"/>
      <w:lang w:val="en-US"/>
    </w:rPr>
  </w:style>
  <w:style w:type="table" w:styleId="TableGrid">
    <w:name w:val="Table Grid"/>
    <w:basedOn w:val="TableNormal"/>
    <w:uiPriority w:val="39"/>
    <w:rsid w:val="0046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6F4EEF"/>
    <w:pPr>
      <w:spacing w:after="200"/>
      <w:contextualSpacing/>
    </w:pPr>
    <w:rPr>
      <w:rFonts w:eastAsiaTheme="majorEastAsia" w:cstheme="majorBidi"/>
      <w:b/>
      <w:spacing w:val="5"/>
      <w:kern w:val="28"/>
      <w:sz w:val="36"/>
      <w:szCs w:val="36"/>
    </w:rPr>
  </w:style>
  <w:style w:type="character" w:customStyle="1" w:styleId="TitleChar">
    <w:name w:val="Title Char"/>
    <w:basedOn w:val="DefaultParagraphFont"/>
    <w:link w:val="Title"/>
    <w:uiPriority w:val="10"/>
    <w:rsid w:val="006F4EEF"/>
    <w:rPr>
      <w:rFonts w:ascii="Arial" w:eastAsiaTheme="majorEastAsia" w:hAnsi="Arial" w:cstheme="majorBidi"/>
      <w:b/>
      <w:spacing w:val="5"/>
      <w:kern w:val="28"/>
      <w:sz w:val="36"/>
      <w:szCs w:val="36"/>
    </w:rPr>
  </w:style>
  <w:style w:type="paragraph" w:styleId="NoSpacing">
    <w:name w:val="No Spacing"/>
    <w:aliases w:val="Normal No Spacing"/>
    <w:uiPriority w:val="1"/>
    <w:qFormat/>
    <w:rsid w:val="00203ABF"/>
    <w:rPr>
      <w:rFonts w:ascii="Arial" w:hAnsi="Arial"/>
      <w:sz w:val="20"/>
    </w:rPr>
  </w:style>
  <w:style w:type="paragraph" w:customStyle="1" w:styleId="western">
    <w:name w:val="western"/>
    <w:basedOn w:val="Normal"/>
    <w:rsid w:val="00DE0D1C"/>
    <w:pPr>
      <w:spacing w:before="100" w:beforeAutospacing="1" w:after="0"/>
    </w:pPr>
    <w:rPr>
      <w:rFonts w:ascii="Century Gothic" w:hAnsi="Century Gothic"/>
      <w:i/>
      <w:iCs/>
      <w:szCs w:val="22"/>
    </w:rPr>
  </w:style>
  <w:style w:type="character" w:styleId="Hyperlink">
    <w:name w:val="Hyperlink"/>
    <w:basedOn w:val="DefaultParagraphFont"/>
    <w:uiPriority w:val="99"/>
    <w:unhideWhenUsed/>
    <w:rsid w:val="008D42DA"/>
    <w:rPr>
      <w:color w:val="0000FF" w:themeColor="hyperlink"/>
      <w:u w:val="single"/>
    </w:rPr>
  </w:style>
  <w:style w:type="character" w:styleId="FollowedHyperlink">
    <w:name w:val="FollowedHyperlink"/>
    <w:basedOn w:val="DefaultParagraphFont"/>
    <w:uiPriority w:val="99"/>
    <w:semiHidden/>
    <w:unhideWhenUsed/>
    <w:rsid w:val="0047568F"/>
    <w:rPr>
      <w:color w:val="800080" w:themeColor="followedHyperlink"/>
      <w:u w:val="single"/>
    </w:rPr>
  </w:style>
  <w:style w:type="paragraph" w:styleId="ListParagraph">
    <w:name w:val="List Paragraph"/>
    <w:basedOn w:val="Normal"/>
    <w:uiPriority w:val="34"/>
    <w:qFormat/>
    <w:rsid w:val="00CA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5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Users/astridjohnson/Documents/Clients%20on%20Feste/GML_Greater%20Manchester%20Law%20Centre/GMLC%20logo%20and%20branding/GMLC%20logos/JPG%20RGB/GMLC_logo_cmyk_tagline_wide_mono_grey.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29CD-90D6-0D43-AFCD-4A8B9FE3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Astrid Johnson Graphic Design</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Johnson</dc:creator>
  <cp:keywords/>
  <dc:description/>
  <cp:lastModifiedBy>Astrid Johnson</cp:lastModifiedBy>
  <cp:revision>6</cp:revision>
  <cp:lastPrinted>2017-04-11T17:26:00Z</cp:lastPrinted>
  <dcterms:created xsi:type="dcterms:W3CDTF">2017-09-27T13:24:00Z</dcterms:created>
  <dcterms:modified xsi:type="dcterms:W3CDTF">2019-06-03T09:32:00Z</dcterms:modified>
</cp:coreProperties>
</file>